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sz w:val="32"/>
          <w:szCs w:val="32"/>
        </w:rPr>
      </w:pPr>
      <w:r>
        <w:rPr>
          <w:rFonts w:hint="eastAsia" w:ascii="方正小标宋_GBK" w:eastAsia="方正小标宋_GBK"/>
          <w:sz w:val="44"/>
          <w:szCs w:val="44"/>
        </w:rPr>
        <w:t>投标人须知</w:t>
      </w:r>
    </w:p>
    <w:p>
      <w:pPr>
        <w:pStyle w:val="10"/>
        <w:numPr>
          <w:ilvl w:val="0"/>
          <w:numId w:val="1"/>
        </w:numPr>
        <w:spacing w:after="0"/>
        <w:ind w:firstLineChars="0"/>
        <w:rPr>
          <w:rFonts w:ascii="方正仿宋_GBK" w:eastAsia="方正仿宋_GBK"/>
          <w:sz w:val="32"/>
          <w:szCs w:val="32"/>
          <w:u w:val="single"/>
        </w:rPr>
      </w:pPr>
      <w:r>
        <w:rPr>
          <w:rFonts w:hint="eastAsia" w:ascii="方正黑体_GBK" w:eastAsia="方正黑体_GBK"/>
          <w:sz w:val="32"/>
          <w:szCs w:val="32"/>
          <w:lang w:val="en-US" w:eastAsia="zh-CN"/>
        </w:rPr>
        <w:t>检测</w:t>
      </w:r>
      <w:r>
        <w:rPr>
          <w:rFonts w:hint="eastAsia" w:ascii="方正黑体_GBK" w:eastAsia="方正黑体_GBK"/>
          <w:sz w:val="32"/>
          <w:szCs w:val="32"/>
        </w:rPr>
        <w:t>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sz w:val="30"/>
          <w:szCs w:val="30"/>
        </w:rPr>
      </w:pPr>
      <w:r>
        <w:rPr>
          <w:rFonts w:hint="eastAsia" w:ascii="方正仿宋_GBK" w:eastAsia="方正仿宋_GBK" w:hAnsiTheme="minorHAnsi" w:cstheme="minorBidi"/>
          <w:kern w:val="2"/>
          <w:sz w:val="32"/>
          <w:szCs w:val="32"/>
          <w:lang w:val="en-US" w:eastAsia="zh-CN" w:bidi="ar-SA"/>
        </w:rPr>
        <w:t>对工程项目按现行定额及法律、法规、规定、规范要求进行检测、监测、鉴定。委托项目为建设施工全过程检测、监测、鉴定项目，对原材料及成品、半成品构件等进行试验检测，工程质量监测、工程鉴定。检测类别包括但不限于：1）建筑材料检测；2）地基基础工程检测；3）主体结构工程现场检测；4）钢结构检测；5）门窗幕墙检测；6）道路工程检测；7）室内环境检测；8）市政管廊检测；9）绿色建筑检测；10）桥梁隧道检测评估；11）建筑节能检测；12）监控量测；13）建筑智能检测；1</w:t>
      </w:r>
      <w:r>
        <w:rPr>
          <w:rFonts w:hint="eastAsia" w:ascii="方正仿宋_GBK" w:eastAsia="方正仿宋_GBK" w:cstheme="minorBidi"/>
          <w:kern w:val="2"/>
          <w:sz w:val="32"/>
          <w:szCs w:val="32"/>
          <w:lang w:val="en-US" w:eastAsia="zh-CN" w:bidi="ar-SA"/>
        </w:rPr>
        <w:t>4</w:t>
      </w:r>
      <w:r>
        <w:rPr>
          <w:rFonts w:hint="eastAsia" w:ascii="方正仿宋_GBK" w:eastAsia="方正仿宋_GBK" w:hAnsiTheme="minorHAnsi" w:cstheme="minorBidi"/>
          <w:kern w:val="2"/>
          <w:sz w:val="32"/>
          <w:szCs w:val="32"/>
          <w:lang w:val="en-US" w:eastAsia="zh-CN" w:bidi="ar-SA"/>
        </w:rPr>
        <w:t>）系统节能性能检测；1</w:t>
      </w:r>
      <w:r>
        <w:rPr>
          <w:rFonts w:hint="eastAsia" w:ascii="方正仿宋_GBK" w:eastAsia="方正仿宋_GBK" w:cstheme="minorBidi"/>
          <w:kern w:val="2"/>
          <w:sz w:val="32"/>
          <w:szCs w:val="32"/>
          <w:lang w:val="en-US" w:eastAsia="zh-CN" w:bidi="ar-SA"/>
        </w:rPr>
        <w:t>5</w:t>
      </w:r>
      <w:r>
        <w:rPr>
          <w:rFonts w:hint="eastAsia" w:ascii="方正仿宋_GBK" w:eastAsia="方正仿宋_GBK" w:hAnsiTheme="minorHAnsi" w:cstheme="minorBidi"/>
          <w:kern w:val="2"/>
          <w:sz w:val="32"/>
          <w:szCs w:val="32"/>
          <w:lang w:val="en-US" w:eastAsia="zh-CN" w:bidi="ar-SA"/>
        </w:rPr>
        <w:t>)防雷检测；1</w:t>
      </w:r>
      <w:r>
        <w:rPr>
          <w:rFonts w:hint="eastAsia" w:ascii="方正仿宋_GBK" w:eastAsia="方正仿宋_GBK" w:cstheme="minorBidi"/>
          <w:kern w:val="2"/>
          <w:sz w:val="32"/>
          <w:szCs w:val="32"/>
          <w:lang w:val="en-US" w:eastAsia="zh-CN" w:bidi="ar-SA"/>
        </w:rPr>
        <w:t>6</w:t>
      </w:r>
      <w:r>
        <w:rPr>
          <w:rFonts w:hint="eastAsia" w:ascii="方正仿宋_GBK" w:eastAsia="方正仿宋_GBK" w:hAnsiTheme="minorHAnsi" w:cstheme="minorBidi"/>
          <w:kern w:val="2"/>
          <w:sz w:val="32"/>
          <w:szCs w:val="32"/>
          <w:lang w:val="en-US" w:eastAsia="zh-CN" w:bidi="ar-SA"/>
        </w:rPr>
        <w:t>）消防检测；1</w:t>
      </w:r>
      <w:r>
        <w:rPr>
          <w:rFonts w:hint="eastAsia" w:ascii="方正仿宋_GBK" w:eastAsia="方正仿宋_GBK" w:cstheme="minorBidi"/>
          <w:kern w:val="2"/>
          <w:sz w:val="32"/>
          <w:szCs w:val="32"/>
          <w:lang w:val="en-US" w:eastAsia="zh-CN" w:bidi="ar-SA"/>
        </w:rPr>
        <w:t>7</w:t>
      </w:r>
      <w:r>
        <w:rPr>
          <w:rFonts w:hint="eastAsia" w:ascii="方正仿宋_GBK" w:eastAsia="方正仿宋_GBK" w:hAnsiTheme="minorHAnsi" w:cstheme="minorBidi"/>
          <w:kern w:val="2"/>
          <w:sz w:val="32"/>
          <w:szCs w:val="32"/>
          <w:lang w:val="en-US" w:eastAsia="zh-CN" w:bidi="ar-SA"/>
        </w:rPr>
        <w:t>）除电梯检测、人防检测、白蚁防治以外的所有检测、质量监测、工程鉴定项目。以上项目，如不在乙方资质范围内，乙方自行委托第三方有相关资质的机构进行检测，费用甲方不另行支付。具体检测内容包括生产厂房、车库、食堂、其他综合配套用房以及基础配套设施等。</w:t>
      </w:r>
    </w:p>
    <w:p>
      <w:pPr>
        <w:pStyle w:val="10"/>
        <w:numPr>
          <w:ilvl w:val="0"/>
          <w:numId w:val="1"/>
        </w:numPr>
        <w:spacing w:after="0"/>
        <w:ind w:left="1360" w:leftChars="0" w:hanging="720" w:firstLineChars="0"/>
        <w:rPr>
          <w:rFonts w:ascii="Times New Roman" w:hAnsi="Times New Roman" w:eastAsia="方正黑体_GBK"/>
          <w:snapToGrid w:val="0"/>
          <w:w w:val="99"/>
          <w:sz w:val="32"/>
          <w:szCs w:val="32"/>
        </w:rPr>
      </w:pPr>
      <w:r>
        <w:rPr>
          <w:rFonts w:ascii="Times New Roman" w:hAnsi="Times New Roman" w:eastAsia="方正黑体_GBK"/>
          <w:snapToGrid w:val="0"/>
          <w:w w:val="99"/>
          <w:sz w:val="32"/>
          <w:szCs w:val="32"/>
        </w:rPr>
        <w:t>投标人资质条件、信誉要求</w:t>
      </w:r>
    </w:p>
    <w:p>
      <w:pPr>
        <w:pStyle w:val="10"/>
        <w:spacing w:after="0"/>
        <w:ind w:firstLine="640" w:firstLineChars="200"/>
        <w:rPr>
          <w:rFonts w:hint="default" w:ascii="方正黑体_GBK" w:eastAsia="方正楷体_GBK"/>
          <w:sz w:val="32"/>
          <w:szCs w:val="32"/>
          <w:lang w:val="en-US" w:eastAsia="zh-CN"/>
        </w:rPr>
      </w:pPr>
      <w:r>
        <w:rPr>
          <w:rFonts w:hint="eastAsia" w:ascii="方正楷体_GBK" w:eastAsia="方正楷体_GBK"/>
          <w:sz w:val="32"/>
          <w:szCs w:val="32"/>
        </w:rPr>
        <w:t>（一）资质</w:t>
      </w:r>
      <w:r>
        <w:rPr>
          <w:rFonts w:hint="eastAsia" w:ascii="方正楷体_GBK" w:eastAsia="方正楷体_GBK"/>
          <w:sz w:val="32"/>
          <w:szCs w:val="32"/>
          <w:lang w:val="en-US" w:eastAsia="zh-CN"/>
        </w:rPr>
        <w:t>条件、营业执照</w:t>
      </w:r>
    </w:p>
    <w:p>
      <w:pPr>
        <w:pStyle w:val="10"/>
        <w:keepNext w:val="0"/>
        <w:keepLines w:val="0"/>
        <w:pageBreakBefore w:val="0"/>
        <w:widowControl w:val="0"/>
        <w:kinsoku/>
        <w:wordWrap/>
        <w:overflowPunct/>
        <w:topLinePunct w:val="0"/>
        <w:bidi w:val="0"/>
        <w:adjustRightInd/>
        <w:snapToGrid/>
        <w:spacing w:line="360" w:lineRule="auto"/>
        <w:ind w:firstLine="640" w:firstLineChars="200"/>
        <w:textAlignment w:val="auto"/>
        <w:rPr>
          <w:rFonts w:ascii="方正仿宋_GBK" w:eastAsia="方正仿宋_GBK"/>
          <w:sz w:val="32"/>
          <w:szCs w:val="32"/>
          <w:u w:val="single"/>
        </w:rPr>
      </w:pPr>
      <w:r>
        <w:rPr>
          <w:rFonts w:hint="eastAsia" w:ascii="Times New Roman" w:hAnsi="Times New Roman" w:eastAsia="方正仿宋_GBK"/>
          <w:snapToGrid w:val="0"/>
          <w:sz w:val="32"/>
          <w:szCs w:val="32"/>
          <w:lang w:val="en-US" w:eastAsia="zh-CN"/>
        </w:rPr>
        <w:t>1.</w:t>
      </w:r>
      <w:r>
        <w:rPr>
          <w:rFonts w:ascii="Times New Roman" w:hAnsi="Times New Roman" w:eastAsia="方正仿宋_GBK"/>
          <w:snapToGrid w:val="0"/>
          <w:sz w:val="32"/>
          <w:szCs w:val="32"/>
        </w:rPr>
        <w:t>具有独立法人资格，</w:t>
      </w:r>
      <w:r>
        <w:rPr>
          <w:rFonts w:hint="eastAsia" w:ascii="Times New Roman" w:hAnsi="Times New Roman" w:eastAsia="方正仿宋_GBK"/>
          <w:snapToGrid w:val="0"/>
          <w:sz w:val="32"/>
          <w:szCs w:val="32"/>
        </w:rPr>
        <w:t>提交有效的资质证书复印件，并加盖单位公章</w:t>
      </w:r>
      <w:r>
        <w:rPr>
          <w:rFonts w:hint="eastAsia" w:ascii="方正仿宋_GBK" w:eastAsia="方正仿宋_GBK"/>
          <w:sz w:val="32"/>
          <w:szCs w:val="32"/>
        </w:rPr>
        <w:t>；</w:t>
      </w:r>
    </w:p>
    <w:p>
      <w:pPr>
        <w:keepNext w:val="0"/>
        <w:keepLines w:val="0"/>
        <w:pageBreakBefore w:val="0"/>
        <w:widowControl w:val="0"/>
        <w:tabs>
          <w:tab w:val="left" w:pos="3850"/>
          <w:tab w:val="left" w:pos="3980"/>
          <w:tab w:val="left" w:pos="4710"/>
          <w:tab w:val="left" w:pos="4935"/>
          <w:tab w:val="left" w:pos="5775"/>
          <w:tab w:val="left" w:pos="6327"/>
          <w:tab w:val="left" w:pos="6901"/>
        </w:tabs>
        <w:kinsoku/>
        <w:wordWrap/>
        <w:overflowPunct/>
        <w:topLinePunct w:val="0"/>
        <w:autoSpaceDE w:val="0"/>
        <w:autoSpaceDN w:val="0"/>
        <w:bidi w:val="0"/>
        <w:adjustRightInd/>
        <w:snapToGrid/>
        <w:spacing w:line="360" w:lineRule="auto"/>
        <w:ind w:firstLine="640" w:firstLineChars="200"/>
        <w:textAlignment w:val="auto"/>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lang w:val="en-US" w:eastAsia="zh-CN"/>
        </w:rPr>
        <w:t>2.</w:t>
      </w:r>
      <w:r>
        <w:rPr>
          <w:rFonts w:hint="eastAsia" w:ascii="Times New Roman" w:hAnsi="Times New Roman" w:eastAsia="方正仿宋_GBK"/>
          <w:snapToGrid w:val="0"/>
          <w:sz w:val="32"/>
          <w:szCs w:val="32"/>
        </w:rPr>
        <w:t>具备省级及以上市场监管局颁发的CMA计量认证证书和省级及以上城乡建设主管部门颁发的检测资质证书</w:t>
      </w:r>
      <w:r>
        <w:rPr>
          <w:rFonts w:hint="eastAsia" w:ascii="Times New Roman" w:hAnsi="Times New Roman" w:eastAsia="方正仿宋_GBK"/>
          <w:snapToGrid w:val="0"/>
          <w:sz w:val="32"/>
          <w:szCs w:val="32"/>
          <w:lang w:eastAsia="zh-CN"/>
        </w:rPr>
        <w:t>，</w:t>
      </w:r>
      <w:r>
        <w:rPr>
          <w:rFonts w:hint="eastAsia" w:ascii="Times New Roman" w:hAnsi="Times New Roman" w:eastAsia="方正仿宋_GBK"/>
          <w:snapToGrid w:val="0"/>
          <w:sz w:val="32"/>
          <w:szCs w:val="32"/>
        </w:rPr>
        <w:t>资质证书检测类别应包含：见证取样检测；地基基础工程检测；主体结构工程现场检测；建筑门窗检测；建筑节能检测；建筑制品检测；室内环境质量检测；钢结构工程检测。</w:t>
      </w:r>
    </w:p>
    <w:p>
      <w:pPr>
        <w:autoSpaceDE w:val="0"/>
        <w:autoSpaceDN w:val="0"/>
        <w:adjustRightInd w:val="0"/>
        <w:snapToGrid w:val="0"/>
        <w:spacing w:line="600" w:lineRule="exact"/>
        <w:ind w:firstLine="640" w:firstLineChars="200"/>
        <w:rPr>
          <w:rFonts w:hint="eastAsia" w:ascii="方正楷体_GBK" w:eastAsia="方正楷体_GBK" w:hAnsiTheme="minorHAnsi" w:cstheme="minorBidi"/>
          <w:kern w:val="2"/>
          <w:sz w:val="32"/>
          <w:szCs w:val="32"/>
          <w:lang w:val="en-US" w:eastAsia="zh-CN" w:bidi="ar-SA"/>
        </w:rPr>
      </w:pPr>
      <w:r>
        <w:rPr>
          <w:rFonts w:hint="eastAsia" w:ascii="方正楷体_GBK" w:eastAsia="方正楷体_GBK" w:hAnsiTheme="minorHAnsi" w:cstheme="minorBidi"/>
          <w:kern w:val="2"/>
          <w:sz w:val="32"/>
          <w:szCs w:val="32"/>
          <w:lang w:val="en-US" w:eastAsia="zh-CN" w:bidi="ar-SA"/>
        </w:rPr>
        <w:t>（二）投标截止日投标资格情况</w:t>
      </w:r>
    </w:p>
    <w:p>
      <w:pPr>
        <w:autoSpaceDE w:val="0"/>
        <w:autoSpaceDN w:val="0"/>
        <w:adjustRightInd w:val="0"/>
        <w:snapToGrid w:val="0"/>
        <w:spacing w:line="600" w:lineRule="exact"/>
        <w:ind w:firstLine="643" w:firstLineChars="200"/>
        <w:rPr>
          <w:rFonts w:ascii="Times New Roman" w:hAnsi="Times New Roman" w:eastAsia="方正仿宋_GBK"/>
          <w:b/>
          <w:sz w:val="32"/>
          <w:szCs w:val="32"/>
        </w:rPr>
      </w:pPr>
      <w:r>
        <w:rPr>
          <w:rFonts w:ascii="Times New Roman" w:hAnsi="Times New Roman" w:eastAsia="方正仿宋_GBK"/>
          <w:b/>
          <w:sz w:val="32"/>
          <w:szCs w:val="32"/>
        </w:rPr>
        <w:t>投标人自行承诺（格式自拟）不得存在下列情形之一：</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被人民法院在“信用中国”网站（www.creditchina.gov.cn）列入失信被执行人名单且在被执行期内；</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被列入《重庆市工程建设领域招标投标信用管理暂行办法》规定的重点关注名单且记分达到12分且在记分有效期内；</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被列入《重庆市工程建设领域招标投标信用管理暂行办法》规定的重庆市工程建设领域招标投标失信惩戒对象名单（以下称黑名单）且在有效期内；</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被国家、重庆市（含市或任意区县）有关行政部门处以暂停投标资格行政处罚，且在处罚期限内；</w:t>
      </w:r>
    </w:p>
    <w:p>
      <w:pPr>
        <w:autoSpaceDE w:val="0"/>
        <w:autoSpaceDN w:val="0"/>
        <w:adjustRightInd w:val="0"/>
        <w:snapToGrid w:val="0"/>
        <w:spacing w:line="600" w:lineRule="exact"/>
        <w:ind w:firstLine="640" w:firstLineChars="200"/>
        <w:rPr>
          <w:rFonts w:hint="eastAsia"/>
          <w:lang w:eastAsia="zh-CN"/>
        </w:rPr>
      </w:pP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被重庆市住房和城乡建设主管部门暂停在渝承揽新业务</w:t>
      </w:r>
      <w:bookmarkStart w:id="0" w:name="_Hlk45899808"/>
      <w:r>
        <w:rPr>
          <w:rFonts w:ascii="Times New Roman" w:hAnsi="Times New Roman" w:eastAsia="方正仿宋_GBK"/>
          <w:sz w:val="32"/>
          <w:szCs w:val="32"/>
        </w:rPr>
        <w:t>且在暂停期内</w:t>
      </w:r>
      <w:bookmarkEnd w:id="0"/>
      <w:r>
        <w:rPr>
          <w:rFonts w:ascii="Times New Roman" w:hAnsi="Times New Roman" w:eastAsia="方正仿宋_GBK"/>
          <w:sz w:val="32"/>
          <w:szCs w:val="32"/>
        </w:rPr>
        <w:t>。</w:t>
      </w:r>
    </w:p>
    <w:p>
      <w:pPr>
        <w:pStyle w:val="10"/>
        <w:spacing w:after="0"/>
        <w:ind w:firstLine="640" w:firstLineChars="200"/>
        <w:rPr>
          <w:rFonts w:hint="eastAsia" w:ascii="方正楷体_GBK" w:eastAsia="方正楷体_GBK"/>
          <w:color w:val="auto"/>
          <w:sz w:val="32"/>
          <w:szCs w:val="32"/>
        </w:rPr>
      </w:pPr>
      <w:r>
        <w:rPr>
          <w:rFonts w:hint="eastAsia" w:ascii="方正楷体_GBK" w:eastAsia="方正楷体_GBK"/>
          <w:color w:val="auto"/>
          <w:sz w:val="32"/>
          <w:szCs w:val="32"/>
        </w:rPr>
        <w:t>（</w:t>
      </w:r>
      <w:r>
        <w:rPr>
          <w:rFonts w:hint="eastAsia" w:ascii="方正楷体_GBK" w:eastAsia="方正楷体_GBK"/>
          <w:color w:val="auto"/>
          <w:sz w:val="32"/>
          <w:szCs w:val="32"/>
          <w:lang w:val="en-US" w:eastAsia="zh-CN"/>
        </w:rPr>
        <w:t>三</w:t>
      </w:r>
      <w:r>
        <w:rPr>
          <w:rFonts w:hint="eastAsia" w:ascii="方正楷体_GBK" w:eastAsia="方正楷体_GBK"/>
          <w:color w:val="auto"/>
          <w:sz w:val="32"/>
          <w:szCs w:val="32"/>
        </w:rPr>
        <w:t>）</w:t>
      </w:r>
      <w:r>
        <w:rPr>
          <w:rFonts w:hint="eastAsia" w:ascii="方正楷体_GBK" w:eastAsia="方正楷体_GBK"/>
          <w:color w:val="auto"/>
          <w:sz w:val="32"/>
          <w:szCs w:val="32"/>
          <w:lang w:val="en-US" w:eastAsia="zh-CN"/>
        </w:rPr>
        <w:t>检测</w:t>
      </w:r>
      <w:r>
        <w:rPr>
          <w:rFonts w:hint="eastAsia" w:ascii="方正楷体_GBK" w:eastAsia="方正楷体_GBK"/>
          <w:color w:val="auto"/>
          <w:sz w:val="32"/>
          <w:szCs w:val="32"/>
        </w:rPr>
        <w:t>人员</w:t>
      </w:r>
    </w:p>
    <w:p>
      <w:pPr>
        <w:pStyle w:val="10"/>
        <w:spacing w:after="0"/>
        <w:ind w:firstLine="640" w:firstLineChars="200"/>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项目负责人：具备工程类高级职称和由重庆市建设行政主管部门颁发的检测岗位证书，</w:t>
      </w:r>
      <w:r>
        <w:rPr>
          <w:rFonts w:ascii="Times New Roman" w:hAnsi="Times New Roman" w:eastAsia="方正仿宋_GBK"/>
          <w:color w:val="auto"/>
          <w:sz w:val="32"/>
          <w:szCs w:val="32"/>
        </w:rPr>
        <w:t>且必须在本单位注册</w:t>
      </w:r>
      <w:r>
        <w:rPr>
          <w:rFonts w:hint="eastAsia" w:ascii="Times New Roman" w:hAnsi="Times New Roman" w:eastAsia="方正仿宋_GBK" w:cstheme="minorBidi"/>
          <w:color w:val="auto"/>
          <w:kern w:val="2"/>
          <w:sz w:val="32"/>
          <w:szCs w:val="32"/>
          <w:lang w:val="en-US" w:eastAsia="zh-CN" w:bidi="ar-SA"/>
        </w:rPr>
        <w:t>；</w:t>
      </w:r>
    </w:p>
    <w:p>
      <w:pPr>
        <w:pStyle w:val="10"/>
        <w:spacing w:after="0"/>
        <w:ind w:firstLine="640" w:firstLineChars="200"/>
        <w:rPr>
          <w:rFonts w:hint="eastAsia" w:ascii="Times New Roman" w:hAnsi="Times New Roman" w:eastAsia="方正仿宋_GBK" w:cstheme="minorBidi"/>
          <w:color w:val="auto"/>
          <w:kern w:val="2"/>
          <w:sz w:val="32"/>
          <w:szCs w:val="32"/>
          <w:lang w:val="en-US" w:eastAsia="zh-CN" w:bidi="ar-SA"/>
        </w:rPr>
      </w:pPr>
      <w:r>
        <w:rPr>
          <w:rFonts w:hint="eastAsia" w:ascii="Times New Roman" w:hAnsi="Times New Roman" w:eastAsia="方正仿宋_GBK" w:cstheme="minorBidi"/>
          <w:color w:val="auto"/>
          <w:kern w:val="2"/>
          <w:sz w:val="32"/>
          <w:szCs w:val="32"/>
          <w:lang w:val="en-US" w:eastAsia="zh-CN" w:bidi="ar-SA"/>
        </w:rPr>
        <w:t>注：须提供检测岗位证书、职称证书、养老保险证明材料。</w:t>
      </w:r>
    </w:p>
    <w:p>
      <w:pPr>
        <w:pStyle w:val="10"/>
        <w:spacing w:after="0"/>
        <w:ind w:firstLine="640" w:firstLineChars="200"/>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val="en-US" w:eastAsia="zh-CN"/>
        </w:rPr>
        <w:t>四</w:t>
      </w:r>
      <w:r>
        <w:rPr>
          <w:rFonts w:hint="eastAsia" w:ascii="方正楷体_GBK" w:eastAsia="方正楷体_GBK"/>
          <w:sz w:val="32"/>
          <w:szCs w:val="32"/>
        </w:rPr>
        <w:t>）业绩要求</w:t>
      </w:r>
    </w:p>
    <w:p>
      <w:pPr>
        <w:pStyle w:val="10"/>
        <w:spacing w:after="0"/>
        <w:ind w:firstLine="640" w:firstLineChars="200"/>
        <w:rPr>
          <w:rFonts w:hint="eastAsia" w:ascii="方正仿宋_GBK" w:eastAsia="方正仿宋_GBK"/>
          <w:sz w:val="32"/>
          <w:szCs w:val="32"/>
        </w:rPr>
      </w:pPr>
      <w:r>
        <w:rPr>
          <w:rFonts w:hint="eastAsia" w:ascii="Times New Roman" w:hAnsi="Times New Roman" w:eastAsia="方正仿宋_GBK" w:cstheme="minorBidi"/>
          <w:snapToGrid w:val="0"/>
          <w:kern w:val="2"/>
          <w:sz w:val="32"/>
          <w:szCs w:val="32"/>
          <w:lang w:val="en-US" w:eastAsia="zh-CN" w:bidi="ar-SA"/>
        </w:rPr>
        <w:t>2022年1月1日起至投标截止日止（以检测报告出具时间为准）独立承担过建筑面积75000m²以上</w:t>
      </w:r>
      <w:r>
        <w:rPr>
          <w:rFonts w:hint="eastAsia" w:ascii="方正仿宋_GBK" w:eastAsia="方正仿宋_GBK"/>
          <w:sz w:val="32"/>
          <w:szCs w:val="32"/>
          <w:lang w:val="en-US" w:eastAsia="zh-CN"/>
        </w:rPr>
        <w:t>的房屋</w:t>
      </w:r>
      <w:r>
        <w:rPr>
          <w:rFonts w:hint="eastAsia" w:ascii="方正仿宋_GBK" w:eastAsia="方正仿宋_GBK"/>
          <w:sz w:val="32"/>
          <w:szCs w:val="32"/>
        </w:rPr>
        <w:t>建筑</w:t>
      </w:r>
      <w:r>
        <w:rPr>
          <w:rFonts w:hint="eastAsia" w:ascii="方正仿宋_GBK" w:eastAsia="方正仿宋_GBK"/>
          <w:sz w:val="32"/>
          <w:szCs w:val="32"/>
          <w:lang w:val="en-US" w:eastAsia="zh-CN"/>
        </w:rPr>
        <w:t>工程</w:t>
      </w:r>
      <w:r>
        <w:rPr>
          <w:rFonts w:hint="eastAsia" w:ascii="方正仿宋_GBK" w:eastAsia="方正仿宋_GBK"/>
          <w:sz w:val="32"/>
          <w:szCs w:val="32"/>
        </w:rPr>
        <w:t>检测</w:t>
      </w:r>
      <w:r>
        <w:rPr>
          <w:rFonts w:hint="eastAsia" w:ascii="方正仿宋_GBK" w:eastAsia="方正仿宋_GBK"/>
          <w:sz w:val="32"/>
          <w:szCs w:val="32"/>
          <w:lang w:val="en-US" w:eastAsia="zh-CN"/>
        </w:rPr>
        <w:t>项目</w:t>
      </w:r>
      <w:r>
        <w:rPr>
          <w:rFonts w:hint="eastAsia" w:ascii="方正仿宋_GBK" w:eastAsia="方正仿宋_GBK"/>
          <w:sz w:val="32"/>
          <w:szCs w:val="32"/>
        </w:rPr>
        <w:t>。</w:t>
      </w:r>
    </w:p>
    <w:p>
      <w:pPr>
        <w:autoSpaceDE w:val="0"/>
        <w:autoSpaceDN w:val="0"/>
        <w:adjustRightInd w:val="0"/>
        <w:snapToGrid w:val="0"/>
        <w:spacing w:line="600" w:lineRule="exact"/>
        <w:ind w:firstLine="643" w:firstLineChars="200"/>
      </w:pPr>
      <w:r>
        <w:rPr>
          <w:rFonts w:ascii="Times New Roman" w:hAnsi="Times New Roman" w:eastAsia="方正仿宋_GBK" w:cs="Times New Roman"/>
          <w:b/>
          <w:sz w:val="32"/>
          <w:szCs w:val="32"/>
        </w:rPr>
        <w:t>投标人须在投标文件资格审查部分提供该业绩的中标通知书</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（直接发包的项目可提供项目发包人出具的项目直接发包情况说明）、</w:t>
      </w:r>
      <w:r>
        <w:rPr>
          <w:rFonts w:hint="eastAsia" w:ascii="Times New Roman" w:hAnsi="Times New Roman" w:eastAsia="方正仿宋_GBK" w:cs="Times New Roman"/>
          <w:b/>
          <w:sz w:val="32"/>
          <w:szCs w:val="32"/>
          <w:lang w:val="en-US" w:eastAsia="zh-CN"/>
        </w:rPr>
        <w:t>检测</w:t>
      </w:r>
      <w:r>
        <w:rPr>
          <w:rFonts w:ascii="Times New Roman" w:hAnsi="Times New Roman" w:eastAsia="方正仿宋_GBK" w:cs="Times New Roman"/>
          <w:b/>
          <w:sz w:val="32"/>
          <w:szCs w:val="32"/>
        </w:rPr>
        <w:t>合同和</w:t>
      </w:r>
      <w:r>
        <w:rPr>
          <w:rFonts w:hint="eastAsia" w:ascii="Times New Roman" w:hAnsi="Times New Roman" w:eastAsia="方正仿宋_GBK" w:cs="Times New Roman"/>
          <w:b/>
          <w:sz w:val="32"/>
          <w:szCs w:val="32"/>
          <w:lang w:val="en-US" w:eastAsia="zh-CN"/>
        </w:rPr>
        <w:t>检测报告</w:t>
      </w:r>
      <w:r>
        <w:rPr>
          <w:rFonts w:ascii="Times New Roman" w:hAnsi="Times New Roman" w:eastAsia="方正仿宋_GBK" w:cs="Times New Roman"/>
          <w:b/>
          <w:sz w:val="32"/>
          <w:szCs w:val="32"/>
        </w:rPr>
        <w:t>材料。</w:t>
      </w:r>
      <w:r>
        <w:rPr>
          <w:rFonts w:hint="eastAsia" w:ascii="Times New Roman" w:hAnsi="Times New Roman" w:eastAsia="方正仿宋_GBK" w:cs="Times New Roman"/>
          <w:b/>
          <w:sz w:val="32"/>
          <w:szCs w:val="32"/>
        </w:rPr>
        <w:t>以上资料需</w:t>
      </w:r>
      <w:r>
        <w:rPr>
          <w:rFonts w:ascii="Times New Roman" w:hAnsi="Times New Roman" w:eastAsia="方正仿宋_GBK" w:cs="Times New Roman"/>
          <w:b/>
          <w:sz w:val="32"/>
          <w:szCs w:val="32"/>
        </w:rPr>
        <w:t>加盖投标人</w:t>
      </w:r>
      <w:r>
        <w:rPr>
          <w:rFonts w:hint="eastAsia" w:ascii="Times New Roman" w:hAnsi="Times New Roman" w:eastAsia="方正仿宋_GBK" w:cs="Times New Roman"/>
          <w:b/>
          <w:sz w:val="32"/>
          <w:szCs w:val="32"/>
        </w:rPr>
        <w:t>公司</w:t>
      </w:r>
      <w:r>
        <w:rPr>
          <w:rFonts w:ascii="Times New Roman" w:hAnsi="Times New Roman" w:eastAsia="方正仿宋_GBK" w:cs="Times New Roman"/>
          <w:b/>
          <w:sz w:val="32"/>
          <w:szCs w:val="32"/>
        </w:rPr>
        <w:t>鲜章</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原件开标现场备查。</w:t>
      </w:r>
    </w:p>
    <w:p>
      <w:pPr>
        <w:autoSpaceDE w:val="0"/>
        <w:autoSpaceDN w:val="0"/>
        <w:adjustRightInd w:val="0"/>
        <w:snapToGrid w:val="0"/>
        <w:spacing w:line="600" w:lineRule="exact"/>
        <w:ind w:firstLine="640" w:firstLineChars="200"/>
        <w:rPr>
          <w:rFonts w:hint="eastAsia" w:ascii="方正楷体_GBK" w:eastAsia="方正楷体_GBK" w:hAnsiTheme="minorHAnsi" w:cstheme="minorBidi"/>
          <w:kern w:val="2"/>
          <w:sz w:val="32"/>
          <w:szCs w:val="32"/>
          <w:lang w:val="en-US" w:eastAsia="zh-CN" w:bidi="ar-SA"/>
        </w:rPr>
      </w:pPr>
      <w:r>
        <w:rPr>
          <w:rFonts w:hint="eastAsia" w:ascii="方正楷体_GBK" w:eastAsia="方正楷体_GBK" w:hAnsiTheme="minorHAnsi" w:cstheme="minorBidi"/>
          <w:kern w:val="2"/>
          <w:sz w:val="32"/>
          <w:szCs w:val="32"/>
          <w:lang w:val="en-US" w:eastAsia="zh-CN" w:bidi="ar-SA"/>
        </w:rPr>
        <w:t>（</w:t>
      </w:r>
      <w:r>
        <w:rPr>
          <w:rFonts w:hint="eastAsia" w:ascii="方正楷体_GBK" w:eastAsia="方正楷体_GBK" w:cstheme="minorBidi"/>
          <w:kern w:val="2"/>
          <w:sz w:val="32"/>
          <w:szCs w:val="32"/>
          <w:lang w:val="en-US" w:eastAsia="zh-CN" w:bidi="ar-SA"/>
        </w:rPr>
        <w:t>五</w:t>
      </w:r>
      <w:r>
        <w:rPr>
          <w:rFonts w:hint="eastAsia" w:ascii="方正楷体_GBK" w:eastAsia="方正楷体_GBK" w:hAnsiTheme="minorHAnsi" w:cstheme="minorBidi"/>
          <w:kern w:val="2"/>
          <w:sz w:val="32"/>
          <w:szCs w:val="32"/>
          <w:lang w:val="en-US" w:eastAsia="zh-CN" w:bidi="ar-SA"/>
        </w:rPr>
        <w:t>）委托代理人</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必须为投标人本单位人员。</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投标人须在投标文件资格审查部分提供投标人为该委托代理人缴纳的养老保险证明。</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特别说明：</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（1）上述1～</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条所须提交的相关证明材料均为复印件加盖本单位公司鲜章，（原件备查）上述1～</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条，有一条不满足则投标文件由评标委员会作否决投标处理。</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投标人须自行承诺其提供的上述相关证明材料真实有效，不存在弄虚作假情形（格式见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（3）本招标文件中所要求的人员养老保险证明要求如下：</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①社会单位提供养老保险证明，事业单位提供养老保险证明或行政主管部门在编证明。</w:t>
      </w:r>
    </w:p>
    <w:p>
      <w:pPr>
        <w:autoSpaceDE w:val="0"/>
        <w:autoSpaceDN w:val="0"/>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②养老保险证明期限为202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月至2025年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月的连续养老保险。提供的养老保险参保证明（个人），必须包含身份证号（或社保号）和参保基本情况、参保缴费明细（养老保险），并带有社保部门公章或社保部门的有效电子印章。</w:t>
      </w:r>
    </w:p>
    <w:p>
      <w:pPr>
        <w:autoSpaceDE w:val="0"/>
        <w:autoSpaceDN w:val="0"/>
        <w:adjustRightInd w:val="0"/>
        <w:snapToGrid w:val="0"/>
        <w:spacing w:line="560" w:lineRule="exact"/>
        <w:ind w:firstLine="632" w:firstLineChars="200"/>
        <w:rPr>
          <w:rFonts w:ascii="Times New Roman" w:hAnsi="Times New Roman" w:eastAsia="方正黑体_GBK"/>
          <w:snapToGrid w:val="0"/>
          <w:w w:val="99"/>
          <w:sz w:val="32"/>
          <w:szCs w:val="32"/>
        </w:rPr>
      </w:pPr>
      <w:r>
        <w:rPr>
          <w:rFonts w:ascii="Times New Roman" w:hAnsi="Times New Roman" w:eastAsia="方正黑体_GBK"/>
          <w:snapToGrid w:val="0"/>
          <w:w w:val="99"/>
          <w:sz w:val="32"/>
          <w:szCs w:val="32"/>
        </w:rPr>
        <w:t>三、投标报价</w:t>
      </w:r>
    </w:p>
    <w:p>
      <w:pPr>
        <w:spacing w:line="560" w:lineRule="exact"/>
        <w:ind w:firstLine="640" w:firstLineChars="200"/>
        <w:jc w:val="left"/>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lang w:val="en-US" w:eastAsia="zh-CN"/>
        </w:rPr>
        <w:t>1.</w:t>
      </w:r>
      <w:r>
        <w:rPr>
          <w:rFonts w:hint="eastAsia" w:ascii="Times New Roman" w:hAnsi="Times New Roman" w:eastAsia="方正仿宋_GBK"/>
          <w:snapToGrid w:val="0"/>
          <w:sz w:val="32"/>
          <w:szCs w:val="32"/>
        </w:rPr>
        <w:t>本项目预算审核建筑安装工程费</w:t>
      </w:r>
      <w:r>
        <w:rPr>
          <w:rFonts w:hint="eastAsia" w:ascii="Times New Roman" w:hAnsi="Times New Roman" w:eastAsia="方正仿宋_GBK"/>
          <w:snapToGrid w:val="0"/>
          <w:sz w:val="32"/>
          <w:szCs w:val="32"/>
          <w:lang w:eastAsia="zh-CN"/>
        </w:rPr>
        <w:t>约为</w:t>
      </w:r>
      <w:r>
        <w:rPr>
          <w:rFonts w:hint="eastAsia" w:ascii="Times New Roman" w:hAnsi="Times New Roman" w:eastAsia="方正仿宋_GBK" w:cs="Times New Roman"/>
          <w:snapToGrid w:val="0"/>
          <w:sz w:val="32"/>
          <w:szCs w:val="20"/>
          <w:lang w:val="en-US" w:eastAsia="zh-CN"/>
        </w:rPr>
        <w:t>24357.50万</w:t>
      </w:r>
      <w:r>
        <w:rPr>
          <w:rFonts w:hint="eastAsia" w:ascii="Times New Roman" w:hAnsi="Times New Roman" w:eastAsia="方正仿宋_GBK"/>
          <w:snapToGrid w:val="0"/>
          <w:sz w:val="32"/>
          <w:szCs w:val="32"/>
        </w:rPr>
        <w:t>元，本工程招标将设置</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投标费率最高限价为</w:t>
      </w:r>
      <w:r>
        <w:rPr>
          <w:rFonts w:hint="eastAsia" w:ascii="Times New Roman" w:hAnsi="Times New Roman" w:eastAsia="方正仿宋_GBK"/>
          <w:snapToGrid w:val="0"/>
          <w:sz w:val="32"/>
          <w:szCs w:val="32"/>
          <w:lang w:val="en-US" w:eastAsia="zh-CN"/>
        </w:rPr>
        <w:t>4.00</w:t>
      </w:r>
      <w:r>
        <w:rPr>
          <w:rFonts w:ascii="Times New Roman" w:hAnsi="Times New Roman" w:eastAsia="方正仿宋_GBK"/>
          <w:snapToGrid w:val="0"/>
          <w:kern w:val="0"/>
          <w:sz w:val="32"/>
        </w:rPr>
        <w:t>‰</w:t>
      </w:r>
      <w:r>
        <w:rPr>
          <w:rFonts w:hint="eastAsia" w:ascii="Times New Roman" w:hAnsi="Times New Roman" w:eastAsia="方正仿宋_GBK"/>
          <w:snapToGrid w:val="0"/>
          <w:sz w:val="32"/>
          <w:szCs w:val="32"/>
        </w:rPr>
        <w:t>，</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报价最高限价为</w:t>
      </w:r>
      <w:r>
        <w:rPr>
          <w:rFonts w:hint="eastAsia" w:ascii="Times New Roman" w:hAnsi="Times New Roman" w:eastAsia="方正仿宋_GBK"/>
          <w:snapToGrid w:val="0"/>
          <w:kern w:val="0"/>
          <w:sz w:val="32"/>
          <w:lang w:val="en-US" w:eastAsia="zh-CN"/>
        </w:rPr>
        <w:t>974300.00</w:t>
      </w:r>
      <w:r>
        <w:rPr>
          <w:rFonts w:hint="eastAsia" w:ascii="Times New Roman" w:hAnsi="Times New Roman" w:eastAsia="方正仿宋_GBK"/>
          <w:snapToGrid w:val="0"/>
          <w:sz w:val="32"/>
          <w:szCs w:val="32"/>
        </w:rPr>
        <w:t>元。（计算基数为预算审核建筑安装工程费金额人民币</w:t>
      </w:r>
      <w:r>
        <w:rPr>
          <w:rFonts w:hint="eastAsia" w:ascii="Times New Roman" w:hAnsi="Times New Roman" w:eastAsia="方正仿宋_GBK"/>
          <w:snapToGrid w:val="0"/>
          <w:sz w:val="32"/>
          <w:szCs w:val="32"/>
          <w:lang w:val="en-US" w:eastAsia="zh-CN"/>
        </w:rPr>
        <w:t>243575000.00</w:t>
      </w:r>
      <w:r>
        <w:rPr>
          <w:rFonts w:hint="eastAsia" w:ascii="Times New Roman" w:hAnsi="Times New Roman" w:eastAsia="方正仿宋_GBK"/>
          <w:snapToGrid w:val="0"/>
          <w:sz w:val="32"/>
          <w:szCs w:val="32"/>
        </w:rPr>
        <w:t>元*费率最高限</w:t>
      </w:r>
      <w:r>
        <w:rPr>
          <w:rFonts w:hint="eastAsia" w:ascii="Times New Roman" w:hAnsi="Times New Roman" w:eastAsia="方正仿宋_GBK"/>
          <w:snapToGrid w:val="0"/>
          <w:sz w:val="32"/>
          <w:szCs w:val="32"/>
          <w:lang w:val="en-US" w:eastAsia="zh-CN"/>
        </w:rPr>
        <w:t>4.00</w:t>
      </w:r>
      <w:r>
        <w:rPr>
          <w:rFonts w:ascii="Times New Roman" w:hAnsi="Times New Roman" w:eastAsia="方正仿宋_GBK"/>
          <w:snapToGrid w:val="0"/>
          <w:kern w:val="0"/>
          <w:sz w:val="32"/>
        </w:rPr>
        <w:t>‰</w:t>
      </w:r>
      <w:r>
        <w:rPr>
          <w:rFonts w:hint="eastAsia" w:ascii="Times New Roman" w:hAnsi="Times New Roman" w:eastAsia="方正仿宋_GBK"/>
          <w:snapToGrid w:val="0"/>
          <w:sz w:val="32"/>
          <w:szCs w:val="32"/>
        </w:rPr>
        <w:t>=</w:t>
      </w:r>
      <w:r>
        <w:rPr>
          <w:rFonts w:hint="eastAsia" w:ascii="Times New Roman" w:hAnsi="Times New Roman" w:eastAsia="方正仿宋_GBK"/>
          <w:snapToGrid w:val="0"/>
          <w:sz w:val="32"/>
          <w:szCs w:val="32"/>
          <w:lang w:val="en-US" w:eastAsia="zh-CN"/>
        </w:rPr>
        <w:t>974300.00</w:t>
      </w:r>
      <w:r>
        <w:rPr>
          <w:rFonts w:hint="eastAsia" w:ascii="Times New Roman" w:hAnsi="Times New Roman" w:eastAsia="方正仿宋_GBK"/>
          <w:snapToGrid w:val="0"/>
          <w:sz w:val="32"/>
          <w:szCs w:val="32"/>
        </w:rPr>
        <w:t>元）。投标人的投标报价不得超过</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投标费率最高限价及</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报价最高限价，且投标人</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投标报价</w:t>
      </w:r>
      <w:r>
        <w:rPr>
          <w:rFonts w:hint="eastAsia" w:ascii="Times New Roman" w:hAnsi="Times New Roman" w:eastAsia="方正仿宋_GBK"/>
          <w:snapToGrid w:val="0"/>
          <w:sz w:val="32"/>
          <w:szCs w:val="32"/>
          <w:lang w:eastAsia="zh-CN"/>
        </w:rPr>
        <w:t>为</w:t>
      </w:r>
      <w:r>
        <w:rPr>
          <w:rFonts w:hint="eastAsia" w:ascii="Times New Roman" w:hAnsi="Times New Roman" w:eastAsia="方正仿宋_GBK"/>
          <w:snapToGrid w:val="0"/>
          <w:sz w:val="32"/>
          <w:szCs w:val="32"/>
          <w:lang w:val="en-US" w:eastAsia="zh-CN"/>
        </w:rPr>
        <w:t>243575000.00</w:t>
      </w:r>
      <w:r>
        <w:rPr>
          <w:rFonts w:hint="eastAsia" w:ascii="Times New Roman" w:hAnsi="Times New Roman" w:eastAsia="方正仿宋_GBK"/>
          <w:snapToGrid w:val="0"/>
          <w:sz w:val="32"/>
          <w:szCs w:val="32"/>
        </w:rPr>
        <w:t>元</w:t>
      </w:r>
      <w:r>
        <w:rPr>
          <w:rFonts w:hint="eastAsia" w:ascii="Times New Roman" w:hAnsi="Times New Roman" w:eastAsia="方正仿宋_GBK"/>
          <w:snapToGrid w:val="0"/>
          <w:sz w:val="32"/>
          <w:szCs w:val="32"/>
          <w:lang w:eastAsia="zh-CN"/>
        </w:rPr>
        <w:t>与</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投标费率之积相等，否则，均按否决投标处理。</w:t>
      </w:r>
    </w:p>
    <w:p>
      <w:pPr>
        <w:spacing w:line="560" w:lineRule="exact"/>
        <w:ind w:firstLine="640" w:firstLineChars="200"/>
        <w:jc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lang w:val="en-US" w:eastAsia="zh-CN"/>
        </w:rPr>
        <w:t>项目检测服务</w:t>
      </w:r>
      <w:r>
        <w:rPr>
          <w:rFonts w:hint="eastAsia" w:ascii="Times New Roman" w:hAnsi="Times New Roman" w:eastAsia="方正仿宋_GBK"/>
          <w:snapToGrid w:val="0"/>
          <w:sz w:val="32"/>
          <w:szCs w:val="32"/>
        </w:rPr>
        <w:t>投标</w:t>
      </w:r>
      <w:r>
        <w:rPr>
          <w:rFonts w:hint="eastAsia" w:ascii="Times New Roman" w:hAnsi="Times New Roman" w:eastAsia="方正仿宋_GBK"/>
          <w:snapToGrid w:val="0"/>
          <w:sz w:val="32"/>
          <w:szCs w:val="32"/>
          <w:lang w:val="en-US" w:eastAsia="zh-CN"/>
        </w:rPr>
        <w:t>报价</w:t>
      </w:r>
      <w:r>
        <w:rPr>
          <w:rFonts w:hint="eastAsia" w:ascii="Times New Roman" w:hAnsi="Times New Roman" w:eastAsia="方正仿宋_GBK"/>
          <w:snapToGrid w:val="0"/>
          <w:sz w:val="32"/>
          <w:szCs w:val="32"/>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740"/>
        <w:gridCol w:w="2056"/>
        <w:gridCol w:w="177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序号</w:t>
            </w:r>
          </w:p>
        </w:tc>
        <w:tc>
          <w:tcPr>
            <w:tcW w:w="281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项目名称</w:t>
            </w:r>
          </w:p>
        </w:tc>
        <w:tc>
          <w:tcPr>
            <w:tcW w:w="189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检测费计费基数（元）</w:t>
            </w:r>
          </w:p>
        </w:tc>
        <w:tc>
          <w:tcPr>
            <w:tcW w:w="1825" w:type="dxa"/>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检测费</w:t>
            </w:r>
          </w:p>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费率</w:t>
            </w:r>
          </w:p>
        </w:tc>
        <w:tc>
          <w:tcPr>
            <w:tcW w:w="1834"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检测费用总价最高限价（元）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1</w:t>
            </w:r>
          </w:p>
        </w:tc>
        <w:tc>
          <w:tcPr>
            <w:tcW w:w="2816"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Times New Roman" w:hAnsi="Times New Roman" w:eastAsia="方正仿宋_GBK"/>
                <w:snapToGrid w:val="0"/>
                <w:sz w:val="32"/>
                <w:szCs w:val="32"/>
                <w:vertAlign w:val="baseline"/>
              </w:rPr>
            </w:pPr>
            <w:r>
              <w:rPr>
                <w:rFonts w:hint="eastAsia" w:ascii="Times New Roman" w:hAnsi="Times New Roman" w:eastAsia="方正仿宋_GBK"/>
                <w:snapToGrid w:val="0"/>
                <w:sz w:val="28"/>
                <w:szCs w:val="28"/>
                <w:vertAlign w:val="baseline"/>
                <w:lang w:eastAsia="zh-CN"/>
              </w:rPr>
              <w:t>西部（重庆）科学城九龙坡片区农村路网建设项目（一期）─重庆枢纽港•九龙园汽摩轻量化配套产业城（A区）项目</w:t>
            </w:r>
          </w:p>
        </w:tc>
        <w:tc>
          <w:tcPr>
            <w:tcW w:w="189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lang w:val="en-US" w:eastAsia="zh-CN"/>
              </w:rPr>
              <w:t>243575000.00</w:t>
            </w:r>
          </w:p>
        </w:tc>
        <w:tc>
          <w:tcPr>
            <w:tcW w:w="1825"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p>
        </w:tc>
        <w:tc>
          <w:tcPr>
            <w:tcW w:w="1834"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p>
        </w:tc>
      </w:tr>
    </w:tbl>
    <w:p>
      <w:pPr>
        <w:pStyle w:val="2"/>
      </w:pPr>
      <w:r>
        <w:rPr>
          <w:rFonts w:hint="eastAsia" w:ascii="Times New Roman" w:hAnsi="Times New Roman" w:eastAsia="方正仿宋_GBK" w:cs="Times New Roman"/>
          <w:snapToGrid w:val="0"/>
          <w:sz w:val="32"/>
          <w:szCs w:val="32"/>
          <w:vertAlign w:val="baseline"/>
          <w:lang w:val="en-US" w:eastAsia="zh-CN"/>
        </w:rPr>
        <w:t>备注：</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vertAlign w:val="baseline"/>
          <w:lang w:val="en-US" w:eastAsia="zh-CN"/>
        </w:rPr>
        <w:t>费费率按</w:t>
      </w:r>
      <w:r>
        <w:rPr>
          <w:rFonts w:ascii="Times New Roman" w:hAnsi="Times New Roman" w:eastAsia="方正仿宋_GBK"/>
          <w:sz w:val="32"/>
          <w:szCs w:val="32"/>
        </w:rPr>
        <w:t>‰</w:t>
      </w:r>
      <w:r>
        <w:rPr>
          <w:rFonts w:hint="eastAsia" w:ascii="Times New Roman" w:hAnsi="Times New Roman" w:eastAsia="方正仿宋_GBK"/>
          <w:snapToGrid w:val="0"/>
          <w:sz w:val="32"/>
          <w:szCs w:val="32"/>
          <w:vertAlign w:val="baseline"/>
          <w:lang w:val="en-US" w:eastAsia="zh-CN"/>
        </w:rPr>
        <w:t>表示，百分比保留三位小数，检测费用投标价</w:t>
      </w:r>
      <w:r>
        <w:rPr>
          <w:rFonts w:hint="eastAsia" w:ascii="Calibri" w:hAnsi="Calibri" w:eastAsia="方正仿宋_GBK"/>
          <w:sz w:val="32"/>
          <w:szCs w:val="32"/>
        </w:rPr>
        <w:t>保留</w:t>
      </w:r>
      <w:r>
        <w:rPr>
          <w:rFonts w:hint="eastAsia" w:eastAsia="方正仿宋_GBK"/>
          <w:sz w:val="32"/>
          <w:szCs w:val="32"/>
          <w:lang w:val="en-US" w:eastAsia="zh-CN"/>
        </w:rPr>
        <w:t>二</w:t>
      </w:r>
      <w:r>
        <w:rPr>
          <w:rFonts w:hint="eastAsia" w:ascii="Calibri" w:hAnsi="Calibri" w:eastAsia="方正仿宋_GBK"/>
          <w:sz w:val="32"/>
          <w:szCs w:val="32"/>
        </w:rPr>
        <w:t>位小数，第</w:t>
      </w:r>
      <w:r>
        <w:rPr>
          <w:rFonts w:hint="eastAsia" w:eastAsia="方正仿宋_GBK"/>
          <w:sz w:val="32"/>
          <w:szCs w:val="32"/>
          <w:lang w:val="en-US" w:eastAsia="zh-CN"/>
        </w:rPr>
        <w:t>三</w:t>
      </w:r>
      <w:r>
        <w:rPr>
          <w:rFonts w:hint="eastAsia" w:ascii="Calibri" w:hAnsi="Calibri" w:eastAsia="方正仿宋_GBK"/>
          <w:sz w:val="32"/>
          <w:szCs w:val="32"/>
        </w:rPr>
        <w:t>位四舍五入，</w:t>
      </w:r>
      <w:r>
        <w:rPr>
          <w:rFonts w:hint="eastAsia" w:ascii="Times New Roman" w:hAnsi="Times New Roman" w:eastAsia="方正仿宋_GBK"/>
          <w:snapToGrid w:val="0"/>
          <w:sz w:val="32"/>
          <w:szCs w:val="32"/>
        </w:rPr>
        <w:t>投标人</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rPr>
        <w:t>费投标价</w:t>
      </w:r>
      <w:r>
        <w:rPr>
          <w:rFonts w:hint="eastAsia" w:ascii="Times New Roman" w:hAnsi="Times New Roman" w:eastAsia="方正仿宋_GBK"/>
          <w:snapToGrid w:val="0"/>
          <w:sz w:val="32"/>
          <w:szCs w:val="32"/>
          <w:lang w:eastAsia="zh-CN"/>
        </w:rPr>
        <w:t>为</w:t>
      </w:r>
      <w:r>
        <w:rPr>
          <w:rFonts w:hint="eastAsia" w:ascii="Times New Roman" w:hAnsi="Times New Roman" w:eastAsia="方正仿宋_GBK"/>
          <w:snapToGrid w:val="0"/>
          <w:sz w:val="32"/>
          <w:szCs w:val="32"/>
          <w:lang w:val="en-US" w:eastAsia="zh-CN"/>
        </w:rPr>
        <w:t>243575000.00</w:t>
      </w:r>
      <w:r>
        <w:rPr>
          <w:rFonts w:hint="eastAsia" w:ascii="Times New Roman" w:hAnsi="Times New Roman" w:eastAsia="方正仿宋_GBK"/>
          <w:snapToGrid w:val="0"/>
          <w:sz w:val="32"/>
          <w:szCs w:val="32"/>
        </w:rPr>
        <w:t>元</w:t>
      </w:r>
      <w:r>
        <w:rPr>
          <w:rFonts w:hint="eastAsia" w:ascii="Times New Roman" w:hAnsi="Times New Roman" w:eastAsia="方正仿宋_GBK"/>
          <w:snapToGrid w:val="0"/>
          <w:sz w:val="32"/>
          <w:szCs w:val="32"/>
          <w:lang w:eastAsia="zh-CN"/>
        </w:rPr>
        <w:t>与</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rPr>
        <w:t>费投标费率之积相等</w:t>
      </w:r>
      <w:r>
        <w:rPr>
          <w:rFonts w:hint="eastAsia" w:eastAsia="方正仿宋_GBK"/>
          <w:sz w:val="32"/>
          <w:szCs w:val="32"/>
          <w:lang w:val="en-US" w:eastAsia="zh-CN"/>
        </w:rPr>
        <w:t>，</w:t>
      </w:r>
      <w:r>
        <w:rPr>
          <w:rFonts w:hint="eastAsia" w:ascii="Calibri" w:hAnsi="Calibri" w:eastAsia="方正仿宋_GBK"/>
          <w:b/>
          <w:sz w:val="32"/>
          <w:szCs w:val="32"/>
        </w:rPr>
        <w:t>否则按否决投标处理</w:t>
      </w:r>
      <w:r>
        <w:rPr>
          <w:rFonts w:hint="eastAsia" w:eastAsia="方正仿宋_GBK"/>
          <w:b/>
          <w:sz w:val="32"/>
          <w:szCs w:val="32"/>
          <w:lang w:eastAsia="zh-CN"/>
        </w:rPr>
        <w:t>。</w:t>
      </w:r>
    </w:p>
    <w:p>
      <w:pPr>
        <w:tabs>
          <w:tab w:val="left" w:pos="627"/>
        </w:tabs>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2.投标人的</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vertAlign w:val="baseline"/>
          <w:lang w:val="en-US" w:eastAsia="zh-CN"/>
        </w:rPr>
        <w:t>费</w:t>
      </w:r>
      <w:r>
        <w:rPr>
          <w:rFonts w:ascii="Times New Roman" w:hAnsi="Times New Roman" w:eastAsia="方正仿宋_GBK"/>
          <w:sz w:val="32"/>
          <w:szCs w:val="32"/>
        </w:rPr>
        <w:t>投标报价应包含本项目招标范围内的全部工作内容。</w:t>
      </w:r>
    </w:p>
    <w:p>
      <w:pPr>
        <w:tabs>
          <w:tab w:val="left" w:pos="627"/>
        </w:tabs>
        <w:snapToGri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3.投标人应根据招标文件、国家技术和经济规范及标准为依据，结合自身实力、市场行情自主合理报价。投标报价应包括为完成本项目施工阶段</w:t>
      </w:r>
      <w:r>
        <w:rPr>
          <w:rFonts w:hint="eastAsia" w:ascii="Times New Roman" w:hAnsi="Times New Roman" w:eastAsia="方正仿宋_GBK"/>
          <w:snapToGrid w:val="0"/>
          <w:sz w:val="32"/>
          <w:szCs w:val="32"/>
          <w:lang w:val="en-US" w:eastAsia="zh-CN"/>
        </w:rPr>
        <w:t>检测</w:t>
      </w:r>
      <w:r>
        <w:rPr>
          <w:rFonts w:ascii="Times New Roman" w:hAnsi="Times New Roman" w:eastAsia="方正仿宋_GBK"/>
          <w:sz w:val="32"/>
          <w:szCs w:val="32"/>
        </w:rPr>
        <w:t>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pPr>
        <w:spacing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napToGrid w:val="0"/>
          <w:sz w:val="32"/>
          <w:szCs w:val="32"/>
        </w:rPr>
        <w:t>最高限价：本项目预算审核建筑安装工程费</w:t>
      </w:r>
      <w:r>
        <w:rPr>
          <w:rFonts w:hint="eastAsia" w:ascii="Times New Roman" w:hAnsi="Times New Roman" w:eastAsia="方正仿宋_GBK"/>
          <w:snapToGrid w:val="0"/>
          <w:sz w:val="32"/>
          <w:szCs w:val="32"/>
          <w:lang w:eastAsia="zh-CN"/>
        </w:rPr>
        <w:t>约</w:t>
      </w:r>
      <w:r>
        <w:rPr>
          <w:rFonts w:hint="eastAsia" w:ascii="Times New Roman" w:hAnsi="Times New Roman" w:eastAsia="方正仿宋_GBK" w:cs="Times New Roman"/>
          <w:snapToGrid w:val="0"/>
          <w:sz w:val="32"/>
          <w:szCs w:val="20"/>
          <w:lang w:val="en-US" w:eastAsia="zh-CN"/>
        </w:rPr>
        <w:t>24357.50万</w:t>
      </w:r>
      <w:r>
        <w:rPr>
          <w:rFonts w:hint="eastAsia" w:ascii="Times New Roman" w:hAnsi="Times New Roman" w:eastAsia="方正仿宋_GBK"/>
          <w:snapToGrid w:val="0"/>
          <w:sz w:val="32"/>
          <w:szCs w:val="32"/>
        </w:rPr>
        <w:t>元，本工程招标将设置</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投标费率最高限价为</w:t>
      </w:r>
      <w:r>
        <w:rPr>
          <w:rFonts w:hint="eastAsia" w:ascii="Times New Roman" w:hAnsi="Times New Roman" w:eastAsia="方正仿宋_GBK"/>
          <w:snapToGrid w:val="0"/>
          <w:sz w:val="32"/>
          <w:szCs w:val="32"/>
          <w:lang w:val="en-US" w:eastAsia="zh-CN"/>
        </w:rPr>
        <w:t>4.00</w:t>
      </w:r>
      <w:r>
        <w:rPr>
          <w:rFonts w:ascii="Times New Roman" w:hAnsi="Times New Roman" w:eastAsia="方正仿宋_GBK"/>
          <w:snapToGrid w:val="0"/>
          <w:kern w:val="0"/>
          <w:sz w:val="32"/>
        </w:rPr>
        <w:t>‰</w:t>
      </w:r>
      <w:r>
        <w:rPr>
          <w:rFonts w:hint="eastAsia" w:ascii="Times New Roman" w:hAnsi="Times New Roman" w:eastAsia="方正仿宋_GBK"/>
          <w:snapToGrid w:val="0"/>
          <w:sz w:val="32"/>
          <w:szCs w:val="32"/>
        </w:rPr>
        <w:t>，</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报价最高限价为</w:t>
      </w:r>
      <w:r>
        <w:rPr>
          <w:rFonts w:hint="eastAsia" w:ascii="Times New Roman" w:hAnsi="Times New Roman" w:eastAsia="方正仿宋_GBK"/>
          <w:snapToGrid w:val="0"/>
          <w:kern w:val="0"/>
          <w:sz w:val="32"/>
          <w:lang w:val="en-US" w:eastAsia="zh-CN"/>
        </w:rPr>
        <w:t>974300.00</w:t>
      </w:r>
      <w:r>
        <w:rPr>
          <w:rFonts w:hint="eastAsia" w:ascii="Times New Roman" w:hAnsi="Times New Roman" w:eastAsia="方正仿宋_GBK"/>
          <w:snapToGrid w:val="0"/>
          <w:sz w:val="32"/>
          <w:szCs w:val="32"/>
        </w:rPr>
        <w:t>元。（计算基数为预算审核建筑安装工程费金额人民币</w:t>
      </w:r>
      <w:r>
        <w:rPr>
          <w:rFonts w:hint="eastAsia" w:ascii="Times New Roman" w:hAnsi="Times New Roman" w:eastAsia="方正仿宋_GBK"/>
          <w:snapToGrid w:val="0"/>
          <w:sz w:val="32"/>
          <w:szCs w:val="32"/>
          <w:lang w:val="en-US" w:eastAsia="zh-CN"/>
        </w:rPr>
        <w:t>243575000.00</w:t>
      </w:r>
      <w:r>
        <w:rPr>
          <w:rFonts w:hint="eastAsia" w:ascii="Times New Roman" w:hAnsi="Times New Roman" w:eastAsia="方正仿宋_GBK"/>
          <w:snapToGrid w:val="0"/>
          <w:sz w:val="32"/>
          <w:szCs w:val="32"/>
        </w:rPr>
        <w:t>元*费率最高</w:t>
      </w:r>
      <w:r>
        <w:rPr>
          <w:rFonts w:hint="eastAsia" w:ascii="Times New Roman" w:hAnsi="Times New Roman" w:eastAsia="方正仿宋_GBK"/>
          <w:snapToGrid w:val="0"/>
          <w:sz w:val="32"/>
          <w:szCs w:val="32"/>
          <w:lang w:val="en-US" w:eastAsia="zh-CN"/>
        </w:rPr>
        <w:t>限4.00</w:t>
      </w:r>
      <w:r>
        <w:rPr>
          <w:rFonts w:ascii="Times New Roman" w:hAnsi="Times New Roman" w:eastAsia="方正仿宋_GBK"/>
          <w:snapToGrid w:val="0"/>
          <w:kern w:val="0"/>
          <w:sz w:val="32"/>
        </w:rPr>
        <w:t>‰</w:t>
      </w:r>
      <w:r>
        <w:rPr>
          <w:rFonts w:hint="eastAsia" w:ascii="Times New Roman" w:hAnsi="Times New Roman" w:eastAsia="方正仿宋_GBK"/>
          <w:snapToGrid w:val="0"/>
          <w:sz w:val="32"/>
          <w:szCs w:val="32"/>
        </w:rPr>
        <w:t>=</w:t>
      </w:r>
      <w:r>
        <w:rPr>
          <w:rFonts w:hint="eastAsia" w:ascii="Times New Roman" w:hAnsi="Times New Roman" w:eastAsia="方正仿宋_GBK"/>
          <w:snapToGrid w:val="0"/>
          <w:sz w:val="32"/>
          <w:szCs w:val="32"/>
          <w:lang w:val="en-US" w:eastAsia="zh-CN"/>
        </w:rPr>
        <w:t>974300.00</w:t>
      </w:r>
      <w:r>
        <w:rPr>
          <w:rFonts w:hint="eastAsia" w:ascii="Times New Roman" w:hAnsi="Times New Roman" w:eastAsia="方正仿宋_GBK"/>
          <w:snapToGrid w:val="0"/>
          <w:sz w:val="32"/>
          <w:szCs w:val="32"/>
        </w:rPr>
        <w:t>元）。投标人的投标报价不得超过</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投标费率最高限价及</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报价最高限价，且投标人</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投标报价</w:t>
      </w:r>
      <w:r>
        <w:rPr>
          <w:rFonts w:hint="eastAsia" w:ascii="Times New Roman" w:hAnsi="Times New Roman" w:eastAsia="方正仿宋_GBK"/>
          <w:snapToGrid w:val="0"/>
          <w:sz w:val="32"/>
          <w:szCs w:val="32"/>
          <w:lang w:eastAsia="zh-CN"/>
        </w:rPr>
        <w:t>为</w:t>
      </w:r>
      <w:r>
        <w:rPr>
          <w:rFonts w:hint="eastAsia" w:ascii="Times New Roman" w:hAnsi="Times New Roman" w:eastAsia="方正仿宋_GBK"/>
          <w:snapToGrid w:val="0"/>
          <w:sz w:val="32"/>
          <w:szCs w:val="32"/>
          <w:lang w:val="en-US" w:eastAsia="zh-CN"/>
        </w:rPr>
        <w:t>243575000.00</w:t>
      </w:r>
      <w:r>
        <w:rPr>
          <w:rFonts w:hint="eastAsia" w:ascii="Times New Roman" w:hAnsi="Times New Roman" w:eastAsia="方正仿宋_GBK"/>
          <w:snapToGrid w:val="0"/>
          <w:sz w:val="32"/>
          <w:szCs w:val="32"/>
        </w:rPr>
        <w:t>元</w:t>
      </w:r>
      <w:r>
        <w:rPr>
          <w:rFonts w:hint="eastAsia" w:ascii="Times New Roman" w:hAnsi="Times New Roman" w:eastAsia="方正仿宋_GBK"/>
          <w:snapToGrid w:val="0"/>
          <w:sz w:val="32"/>
          <w:szCs w:val="32"/>
          <w:lang w:eastAsia="zh-CN"/>
        </w:rPr>
        <w:t>与</w:t>
      </w:r>
      <w:r>
        <w:rPr>
          <w:rFonts w:hint="eastAsia" w:ascii="Times New Roman" w:hAnsi="Times New Roman" w:eastAsia="方正仿宋_GBK"/>
          <w:snapToGrid w:val="0"/>
          <w:sz w:val="32"/>
          <w:szCs w:val="32"/>
          <w:lang w:val="en-US" w:eastAsia="zh-CN"/>
        </w:rPr>
        <w:t>检测费</w:t>
      </w:r>
      <w:r>
        <w:rPr>
          <w:rFonts w:hint="eastAsia" w:ascii="Times New Roman" w:hAnsi="Times New Roman" w:eastAsia="方正仿宋_GBK"/>
          <w:snapToGrid w:val="0"/>
          <w:sz w:val="32"/>
          <w:szCs w:val="32"/>
        </w:rPr>
        <w:t>投标费率之积相等，否则，均按否决投标处理。</w:t>
      </w:r>
    </w:p>
    <w:p>
      <w:pPr>
        <w:pStyle w:val="26"/>
        <w:snapToGrid w:val="0"/>
        <w:spacing w:line="560" w:lineRule="exact"/>
        <w:ind w:left="0" w:leftChars="0" w:firstLine="640"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5. </w:t>
      </w:r>
      <w:r>
        <w:rPr>
          <w:rFonts w:hint="eastAsia" w:ascii="Times New Roman" w:hAnsi="Times New Roman" w:eastAsia="方正仿宋_GBK" w:cs="Times New Roman"/>
          <w:kern w:val="2"/>
          <w:sz w:val="32"/>
          <w:szCs w:val="32"/>
          <w:lang w:val="en-US" w:eastAsia="zh-CN"/>
        </w:rPr>
        <w:t>检测单位</w:t>
      </w:r>
      <w:r>
        <w:rPr>
          <w:rFonts w:ascii="Times New Roman" w:hAnsi="Times New Roman" w:eastAsia="方正仿宋_GBK" w:cs="Times New Roman"/>
          <w:kern w:val="2"/>
          <w:sz w:val="32"/>
          <w:szCs w:val="32"/>
        </w:rPr>
        <w:t>办公场所及其他一切费用办公设施及费用、交通设备及费用、通讯设施及费用等均由投标人自行承担，纳入投标报价中，中标后招标人不再另行支付。</w:t>
      </w:r>
    </w:p>
    <w:p>
      <w:pPr>
        <w:spacing w:line="560" w:lineRule="exact"/>
        <w:ind w:firstLine="640" w:firstLineChars="200"/>
        <w:rPr>
          <w:rFonts w:eastAsia="方正仿宋_GBK"/>
          <w:sz w:val="32"/>
          <w:szCs w:val="32"/>
        </w:rPr>
      </w:pPr>
      <w:r>
        <w:rPr>
          <w:rFonts w:eastAsia="方正仿宋_GBK"/>
          <w:sz w:val="32"/>
          <w:szCs w:val="32"/>
        </w:rPr>
        <w:t>6．其他说明：在</w:t>
      </w:r>
      <w:r>
        <w:rPr>
          <w:rFonts w:hint="eastAsia" w:eastAsia="方正仿宋_GBK"/>
          <w:sz w:val="32"/>
          <w:szCs w:val="32"/>
          <w:lang w:val="en-US" w:eastAsia="zh-CN"/>
        </w:rPr>
        <w:t>检测</w:t>
      </w:r>
      <w:r>
        <w:rPr>
          <w:rFonts w:eastAsia="方正仿宋_GBK"/>
          <w:sz w:val="32"/>
          <w:szCs w:val="32"/>
        </w:rPr>
        <w:t>服务合同内无论物价变动、国家或地方政府的法律法规的变动、工程实际建安费用的变动，工期延迟等均不增减</w:t>
      </w:r>
      <w:r>
        <w:rPr>
          <w:rFonts w:hint="eastAsia" w:eastAsia="方正仿宋_GBK"/>
          <w:sz w:val="32"/>
          <w:szCs w:val="32"/>
          <w:lang w:val="en-US" w:eastAsia="zh-CN"/>
        </w:rPr>
        <w:t>检测费用</w:t>
      </w:r>
      <w:r>
        <w:rPr>
          <w:rFonts w:eastAsia="方正仿宋_GBK"/>
          <w:sz w:val="32"/>
          <w:szCs w:val="32"/>
        </w:rPr>
        <w:t>。</w:t>
      </w:r>
    </w:p>
    <w:p>
      <w:pPr>
        <w:pStyle w:val="10"/>
        <w:spacing w:after="0"/>
        <w:ind w:firstLine="640" w:firstLineChars="200"/>
        <w:rPr>
          <w:rFonts w:ascii="方正黑体_GBK"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、质量要求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质量要求：检测执行标准为：（1）《建筑地基基础设计规范》GB50007-2011;（2）《建筑地基基础设计规范》DBJ50-047-2006;（3）《建筑基桩检测技术规范》JGJ106-2014;（4）《建筑桩基技术规范》JGJ94-2008;（5）《混凝土结构工程施工质量验收规范》GB50504-2015;（6）《回弹法检测混凝土抗压强度技术规程》JGJ/23-2011;（7）《混凝土无机锚固材料植筋施工及验收规程》DBJ/T50-032-2004;（8）《砌体工程施工质量验收规范》GB50203-2011;（9）《建筑节能工程施工验收规范》GB50411-2017;（10）《民用建筑工程室内环境污染控制规范》GB50325-2010(2013年版）；（11）其他相关的现行国家、行业、地方标准等，如国家、地方政府及建设行政主管单位有最新文件的按最新文件执行。</w:t>
      </w:r>
    </w:p>
    <w:p>
      <w:pPr>
        <w:spacing w:line="560" w:lineRule="exact"/>
        <w:ind w:firstLine="632" w:firstLineChars="200"/>
        <w:rPr>
          <w:rFonts w:ascii="Times New Roman" w:hAnsi="Times New Roman" w:eastAsia="方正黑体_GBK"/>
          <w:snapToGrid w:val="0"/>
          <w:w w:val="99"/>
          <w:sz w:val="32"/>
          <w:szCs w:val="32"/>
        </w:rPr>
      </w:pPr>
      <w:r>
        <w:rPr>
          <w:rFonts w:hint="eastAsia" w:ascii="Times New Roman" w:hAnsi="Times New Roman" w:eastAsia="方正黑体_GBK"/>
          <w:snapToGrid w:val="0"/>
          <w:w w:val="99"/>
          <w:sz w:val="32"/>
          <w:szCs w:val="32"/>
          <w:lang w:val="en-US" w:eastAsia="zh-CN"/>
        </w:rPr>
        <w:t>五</w:t>
      </w:r>
      <w:r>
        <w:rPr>
          <w:rFonts w:ascii="Times New Roman" w:hAnsi="Times New Roman" w:eastAsia="方正黑体_GBK"/>
          <w:snapToGrid w:val="0"/>
          <w:w w:val="99"/>
          <w:sz w:val="32"/>
          <w:szCs w:val="32"/>
        </w:rPr>
        <w:t>、</w:t>
      </w:r>
      <w:r>
        <w:rPr>
          <w:rFonts w:hint="eastAsia" w:ascii="Times New Roman" w:hAnsi="Times New Roman" w:eastAsia="方正黑体_GBK"/>
          <w:snapToGrid w:val="0"/>
          <w:w w:val="99"/>
          <w:sz w:val="32"/>
          <w:szCs w:val="32"/>
        </w:rPr>
        <w:t>投标文件要求</w:t>
      </w:r>
    </w:p>
    <w:p>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（一）投标文件组成：详见附件。</w:t>
      </w:r>
    </w:p>
    <w:p>
      <w:pPr>
        <w:spacing w:line="580" w:lineRule="exact"/>
        <w:ind w:firstLine="643" w:firstLineChars="200"/>
        <w:rPr>
          <w:rFonts w:ascii="方正仿宋_GBK" w:hAnsi="Times New Roman" w:eastAsia="方正仿宋_GBK"/>
          <w:b/>
          <w:color w:val="000000"/>
          <w:sz w:val="32"/>
          <w:szCs w:val="32"/>
        </w:rPr>
      </w:pPr>
      <w:r>
        <w:rPr>
          <w:rFonts w:hint="eastAsia" w:ascii="方正仿宋_GBK" w:hAnsi="Times New Roman" w:eastAsia="方正仿宋_GBK"/>
          <w:b/>
          <w:color w:val="000000"/>
          <w:sz w:val="32"/>
          <w:szCs w:val="32"/>
        </w:rPr>
        <w:t>注：以上投标文件组成部分均需签章完备，否则，按废标处理。</w:t>
      </w:r>
    </w:p>
    <w:p>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（二）投</w:t>
      </w:r>
      <w:r>
        <w:rPr>
          <w:rFonts w:ascii="方正仿宋_GBK" w:hAnsi="Times New Roman" w:eastAsia="方正仿宋_GBK"/>
          <w:color w:val="000000"/>
          <w:sz w:val="32"/>
          <w:szCs w:val="32"/>
        </w:rPr>
        <w:t>标</w:t>
      </w:r>
      <w:r>
        <w:rPr>
          <w:rFonts w:hint="eastAsia" w:ascii="方正仿宋_GBK" w:hAnsi="Times New Roman" w:eastAsia="方正仿宋_GBK"/>
          <w:color w:val="000000"/>
          <w:sz w:val="32"/>
          <w:szCs w:val="32"/>
        </w:rPr>
        <w:t>文件制作</w:t>
      </w:r>
    </w:p>
    <w:p>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1、各投标人应当按竞争性谈判文件的要求编制投</w:t>
      </w:r>
      <w:r>
        <w:rPr>
          <w:rFonts w:ascii="方正仿宋_GBK" w:hAnsi="Times New Roman" w:eastAsia="方正仿宋_GBK"/>
          <w:color w:val="000000"/>
          <w:sz w:val="32"/>
          <w:szCs w:val="32"/>
        </w:rPr>
        <w:t>标</w:t>
      </w:r>
      <w:r>
        <w:rPr>
          <w:rFonts w:hint="eastAsia" w:ascii="方正仿宋_GBK" w:hAnsi="Times New Roman" w:eastAsia="方正仿宋_GBK"/>
          <w:color w:val="000000"/>
          <w:sz w:val="32"/>
          <w:szCs w:val="32"/>
        </w:rPr>
        <w:t>文件，并对竞争性谈判文件提出的要求和条件作出实质性响应，纸质文件原则上采用软面订本，同时应编制完整的页码、目录。响应文件</w:t>
      </w:r>
      <w:r>
        <w:rPr>
          <w:rFonts w:hint="eastAsia" w:ascii="方正仿宋_GBK" w:hAnsi="Times New Roman" w:eastAsia="方正仿宋_GBK"/>
          <w:b/>
          <w:color w:val="000000"/>
          <w:sz w:val="32"/>
          <w:szCs w:val="32"/>
        </w:rPr>
        <w:t>一式二份</w:t>
      </w:r>
      <w:r>
        <w:rPr>
          <w:rFonts w:hint="eastAsia" w:ascii="方正仿宋_GBK" w:hAnsi="Times New Roman" w:eastAsia="方正仿宋_GBK"/>
          <w:color w:val="000000"/>
          <w:sz w:val="32"/>
          <w:szCs w:val="32"/>
        </w:rPr>
        <w:t>（两份</w:t>
      </w:r>
      <w:r>
        <w:rPr>
          <w:rFonts w:ascii="方正仿宋_GBK" w:hAnsi="Times New Roman" w:eastAsia="方正仿宋_GBK"/>
          <w:color w:val="000000"/>
          <w:sz w:val="32"/>
          <w:szCs w:val="32"/>
        </w:rPr>
        <w:t>响应文件应保持内容一致</w:t>
      </w:r>
      <w:r>
        <w:rPr>
          <w:rFonts w:hint="eastAsia" w:ascii="方正仿宋_GBK" w:hAnsi="Times New Roman" w:eastAsia="方正仿宋_GBK"/>
          <w:color w:val="000000"/>
          <w:sz w:val="32"/>
          <w:szCs w:val="32"/>
        </w:rPr>
        <w:t>，如</w:t>
      </w:r>
      <w:r>
        <w:rPr>
          <w:rFonts w:ascii="方正仿宋_GBK" w:hAnsi="Times New Roman" w:eastAsia="方正仿宋_GBK"/>
          <w:color w:val="000000"/>
          <w:sz w:val="32"/>
          <w:szCs w:val="32"/>
        </w:rPr>
        <w:t>投标人两份投标文件不一致，将按有利于招标人的一份</w:t>
      </w:r>
      <w:r>
        <w:rPr>
          <w:rFonts w:hint="eastAsia" w:ascii="方正仿宋_GBK" w:hAnsi="Times New Roman" w:eastAsia="方正仿宋_GBK"/>
          <w:color w:val="000000"/>
          <w:sz w:val="32"/>
          <w:szCs w:val="32"/>
        </w:rPr>
        <w:t>投</w:t>
      </w:r>
      <w:r>
        <w:rPr>
          <w:rFonts w:ascii="方正仿宋_GBK" w:hAnsi="Times New Roman" w:eastAsia="方正仿宋_GBK"/>
          <w:color w:val="000000"/>
          <w:sz w:val="32"/>
          <w:szCs w:val="32"/>
        </w:rPr>
        <w:t>标文件进行评标</w:t>
      </w:r>
      <w:r>
        <w:rPr>
          <w:rFonts w:hint="eastAsia" w:ascii="方正仿宋_GBK" w:hAnsi="Times New Roman" w:eastAsia="方正仿宋_GBK"/>
          <w:color w:val="000000"/>
          <w:sz w:val="32"/>
          <w:szCs w:val="32"/>
        </w:rPr>
        <w:t>）</w:t>
      </w:r>
      <w:r>
        <w:rPr>
          <w:rFonts w:ascii="方正仿宋_GBK" w:hAnsi="Times New Roman" w:eastAsia="方正仿宋_GBK"/>
          <w:color w:val="000000"/>
          <w:sz w:val="32"/>
          <w:szCs w:val="32"/>
        </w:rPr>
        <w:t>，</w:t>
      </w:r>
      <w:r>
        <w:rPr>
          <w:rFonts w:hint="eastAsia" w:ascii="方正仿宋_GBK" w:hAnsi="Times New Roman" w:eastAsia="方正仿宋_GBK"/>
          <w:color w:val="000000"/>
          <w:sz w:val="32"/>
          <w:szCs w:val="32"/>
        </w:rPr>
        <w:t>投标</w:t>
      </w:r>
      <w:r>
        <w:rPr>
          <w:rFonts w:ascii="方正仿宋_GBK" w:hAnsi="Times New Roman" w:eastAsia="方正仿宋_GBK"/>
          <w:color w:val="000000"/>
          <w:sz w:val="32"/>
          <w:szCs w:val="32"/>
        </w:rPr>
        <w:t>时还需</w:t>
      </w:r>
      <w:r>
        <w:rPr>
          <w:rFonts w:hint="eastAsia" w:ascii="方正仿宋_GBK" w:hAnsi="Times New Roman" w:eastAsia="方正仿宋_GBK"/>
          <w:color w:val="000000"/>
          <w:sz w:val="32"/>
          <w:szCs w:val="32"/>
        </w:rPr>
        <w:t>递交一个</w:t>
      </w:r>
      <w:r>
        <w:rPr>
          <w:rFonts w:hint="eastAsia" w:ascii="方正仿宋_GBK" w:hAnsi="Times New Roman" w:eastAsia="方正仿宋_GBK"/>
          <w:b/>
          <w:color w:val="000000"/>
          <w:sz w:val="32"/>
          <w:szCs w:val="32"/>
        </w:rPr>
        <w:t>装有签字盖章</w:t>
      </w:r>
      <w:r>
        <w:rPr>
          <w:rFonts w:ascii="方正仿宋_GBK" w:hAnsi="Times New Roman" w:eastAsia="方正仿宋_GBK"/>
          <w:b/>
          <w:color w:val="000000"/>
          <w:sz w:val="32"/>
          <w:szCs w:val="32"/>
        </w:rPr>
        <w:t>制作</w:t>
      </w:r>
      <w:r>
        <w:rPr>
          <w:rFonts w:hint="eastAsia" w:ascii="方正仿宋_GBK" w:hAnsi="Times New Roman" w:eastAsia="方正仿宋_GBK"/>
          <w:b/>
          <w:color w:val="000000"/>
          <w:sz w:val="32"/>
          <w:szCs w:val="32"/>
        </w:rPr>
        <w:t>完成</w:t>
      </w:r>
      <w:r>
        <w:rPr>
          <w:rFonts w:ascii="方正仿宋_GBK" w:hAnsi="Times New Roman" w:eastAsia="方正仿宋_GBK"/>
          <w:b/>
          <w:color w:val="000000"/>
          <w:sz w:val="32"/>
          <w:szCs w:val="32"/>
        </w:rPr>
        <w:t>的投标文件彩色扫描</w:t>
      </w:r>
      <w:r>
        <w:rPr>
          <w:rFonts w:hint="eastAsia" w:ascii="方正仿宋_GBK" w:hAnsi="Times New Roman" w:eastAsia="方正仿宋_GBK"/>
          <w:b/>
          <w:color w:val="000000"/>
          <w:sz w:val="32"/>
          <w:szCs w:val="32"/>
        </w:rPr>
        <w:t>件电子版U盘</w:t>
      </w:r>
      <w:r>
        <w:rPr>
          <w:rFonts w:hint="eastAsia" w:ascii="方正仿宋_GBK" w:hAnsi="Times New Roman" w:eastAsia="方正仿宋_GBK"/>
          <w:color w:val="000000"/>
          <w:sz w:val="32"/>
          <w:szCs w:val="32"/>
        </w:rPr>
        <w:t>（</w:t>
      </w:r>
      <w:r>
        <w:rPr>
          <w:rFonts w:hint="eastAsia" w:ascii="方正仿宋_GBK" w:hAnsi="Times New Roman" w:eastAsia="方正仿宋_GBK"/>
          <w:color w:val="000000"/>
          <w:sz w:val="32"/>
          <w:szCs w:val="32"/>
          <w:u w:val="single"/>
        </w:rPr>
        <w:t>扫描件内容须与纸质文件一致</w:t>
      </w:r>
      <w:r>
        <w:rPr>
          <w:rFonts w:hint="eastAsia" w:ascii="方正仿宋_GBK" w:hAnsi="Times New Roman" w:eastAsia="方正仿宋_GBK"/>
          <w:color w:val="000000"/>
          <w:sz w:val="32"/>
          <w:szCs w:val="32"/>
        </w:rPr>
        <w:t>）。</w:t>
      </w:r>
    </w:p>
    <w:p>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2、投</w:t>
      </w:r>
      <w:r>
        <w:rPr>
          <w:rFonts w:ascii="方正仿宋_GBK" w:hAnsi="Times New Roman" w:eastAsia="方正仿宋_GBK"/>
          <w:color w:val="000000"/>
          <w:sz w:val="32"/>
          <w:szCs w:val="32"/>
        </w:rPr>
        <w:t>标</w:t>
      </w:r>
      <w:r>
        <w:rPr>
          <w:rFonts w:hint="eastAsia" w:ascii="方正仿宋_GBK" w:hAnsi="Times New Roman" w:eastAsia="方正仿宋_GBK"/>
          <w:color w:val="000000"/>
          <w:sz w:val="32"/>
          <w:szCs w:val="32"/>
        </w:rPr>
        <w:t>文件应采用档案袋密封。封皮上注明“项目名称”、“投标人名称”字样。信封的封口应加盖公章或法人授权代表签字。</w:t>
      </w:r>
    </w:p>
    <w:p>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 （</w:t>
      </w:r>
      <w:r>
        <w:rPr>
          <w:rFonts w:ascii="方正仿宋_GBK" w:hAnsi="Times New Roman" w:eastAsia="方正仿宋_GBK"/>
          <w:color w:val="000000"/>
          <w:sz w:val="32"/>
          <w:szCs w:val="32"/>
        </w:rPr>
        <w:t>三）</w:t>
      </w:r>
      <w:r>
        <w:rPr>
          <w:rFonts w:hint="eastAsia" w:ascii="方正仿宋_GBK" w:hAnsi="Times New Roman" w:eastAsia="方正仿宋_GBK"/>
          <w:color w:val="000000"/>
          <w:sz w:val="32"/>
          <w:szCs w:val="32"/>
        </w:rPr>
        <w:t>投</w:t>
      </w:r>
      <w:r>
        <w:rPr>
          <w:rFonts w:ascii="方正仿宋_GBK" w:hAnsi="Times New Roman" w:eastAsia="方正仿宋_GBK"/>
          <w:color w:val="000000"/>
          <w:sz w:val="32"/>
          <w:szCs w:val="32"/>
        </w:rPr>
        <w:t>标截止时间，开标时间、投标文件</w:t>
      </w:r>
      <w:r>
        <w:rPr>
          <w:rFonts w:hint="eastAsia" w:ascii="方正仿宋_GBK" w:hAnsi="Times New Roman" w:eastAsia="方正仿宋_GBK"/>
          <w:color w:val="000000"/>
          <w:sz w:val="32"/>
          <w:szCs w:val="32"/>
        </w:rPr>
        <w:t>递</w:t>
      </w:r>
      <w:r>
        <w:rPr>
          <w:rFonts w:ascii="方正仿宋_GBK" w:hAnsi="Times New Roman" w:eastAsia="方正仿宋_GBK"/>
          <w:color w:val="000000"/>
          <w:sz w:val="32"/>
          <w:szCs w:val="32"/>
        </w:rPr>
        <w:t>交</w:t>
      </w:r>
      <w:r>
        <w:rPr>
          <w:rFonts w:hint="eastAsia" w:ascii="方正仿宋_GBK" w:hAnsi="Times New Roman" w:eastAsia="方正仿宋_GBK"/>
          <w:color w:val="000000"/>
          <w:sz w:val="32"/>
          <w:szCs w:val="32"/>
        </w:rPr>
        <w:t>详见竞争性谈判</w:t>
      </w:r>
      <w:r>
        <w:rPr>
          <w:rFonts w:ascii="方正仿宋_GBK" w:hAnsi="Times New Roman" w:eastAsia="方正仿宋_GBK"/>
          <w:color w:val="000000"/>
          <w:sz w:val="32"/>
          <w:szCs w:val="32"/>
        </w:rPr>
        <w:t>公告。</w:t>
      </w:r>
    </w:p>
    <w:p>
      <w:pPr>
        <w:spacing w:line="580" w:lineRule="exact"/>
        <w:ind w:firstLine="800" w:firstLineChars="25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（四）竞争性谈判参与人员</w:t>
      </w:r>
    </w:p>
    <w:p>
      <w:pPr>
        <w:spacing w:line="580" w:lineRule="exact"/>
        <w:ind w:firstLine="640" w:firstLineChars="200"/>
        <w:rPr>
          <w:rFonts w:ascii="方正仿宋_GBK" w:hAnsi="Times New Roman" w:eastAsia="方正仿宋_GBK"/>
          <w:color w:val="000000"/>
          <w:sz w:val="32"/>
          <w:szCs w:val="32"/>
        </w:rPr>
      </w:pPr>
      <w:r>
        <w:rPr>
          <w:rFonts w:hint="eastAsia" w:ascii="方正仿宋_GBK" w:hAnsi="Times New Roman" w:eastAsia="方正仿宋_GBK"/>
          <w:color w:val="000000"/>
          <w:sz w:val="32"/>
          <w:szCs w:val="32"/>
        </w:rPr>
        <w:t>各个投标人应当派1-</w:t>
      </w:r>
      <w:r>
        <w:rPr>
          <w:rFonts w:ascii="方正仿宋_GBK" w:hAnsi="Times New Roman" w:eastAsia="方正仿宋_GBK"/>
          <w:color w:val="000000"/>
          <w:sz w:val="32"/>
          <w:szCs w:val="32"/>
        </w:rPr>
        <w:t>2</w:t>
      </w:r>
      <w:r>
        <w:rPr>
          <w:rFonts w:hint="eastAsia" w:ascii="方正仿宋_GBK" w:hAnsi="Times New Roman" w:eastAsia="方正仿宋_GBK"/>
          <w:color w:val="000000"/>
          <w:sz w:val="32"/>
          <w:szCs w:val="32"/>
        </w:rPr>
        <w:t>名代表参与，至少1人应为法定代表人或具有法定代表人授权委托书的授权代表。</w:t>
      </w:r>
    </w:p>
    <w:p>
      <w:pPr>
        <w:spacing w:line="600" w:lineRule="exact"/>
        <w:ind w:firstLine="632" w:firstLineChars="200"/>
        <w:rPr>
          <w:rFonts w:hint="default" w:ascii="方正黑体_GBK" w:eastAsia="方正黑体_GBK"/>
          <w:snapToGrid w:val="0"/>
          <w:color w:val="000000" w:themeColor="text1"/>
          <w:w w:val="99"/>
          <w:sz w:val="32"/>
          <w:szCs w:val="32"/>
          <w:highlight w:val="none"/>
          <w:lang w:val="en-US" w:eastAsia="zh-CN"/>
          <w14:textFill>
            <w14:solidFill>
              <w14:schemeClr w14:val="tx1"/>
            </w14:solidFill>
          </w14:textFill>
        </w:rPr>
      </w:pPr>
      <w:r>
        <w:rPr>
          <w:rFonts w:hint="eastAsia" w:ascii="方正黑体_GBK" w:eastAsia="方正黑体_GBK"/>
          <w:snapToGrid w:val="0"/>
          <w:color w:val="000000" w:themeColor="text1"/>
          <w:w w:val="99"/>
          <w:sz w:val="32"/>
          <w:szCs w:val="32"/>
          <w:highlight w:val="none"/>
          <w:lang w:val="en-US" w:eastAsia="zh-CN"/>
          <w14:textFill>
            <w14:solidFill>
              <w14:schemeClr w14:val="tx1"/>
            </w14:solidFill>
          </w14:textFill>
        </w:rPr>
        <w:t>六</w:t>
      </w:r>
      <w:r>
        <w:rPr>
          <w:rFonts w:ascii="方正黑体_GBK" w:eastAsia="方正黑体_GBK"/>
          <w:snapToGrid w:val="0"/>
          <w:color w:val="000000" w:themeColor="text1"/>
          <w:w w:val="99"/>
          <w:sz w:val="32"/>
          <w:szCs w:val="32"/>
          <w:highlight w:val="none"/>
          <w14:textFill>
            <w14:solidFill>
              <w14:schemeClr w14:val="tx1"/>
            </w14:solidFill>
          </w14:textFill>
        </w:rPr>
        <w:t>、</w:t>
      </w:r>
      <w:r>
        <w:rPr>
          <w:rFonts w:hint="eastAsia" w:ascii="方正黑体_GBK" w:eastAsia="方正黑体_GBK"/>
          <w:snapToGrid w:val="0"/>
          <w:color w:val="000000" w:themeColor="text1"/>
          <w:w w:val="99"/>
          <w:sz w:val="32"/>
          <w:szCs w:val="32"/>
          <w:highlight w:val="none"/>
          <w14:textFill>
            <w14:solidFill>
              <w14:schemeClr w14:val="tx1"/>
            </w14:solidFill>
          </w14:textFill>
        </w:rPr>
        <w:t>结算</w:t>
      </w:r>
      <w:r>
        <w:rPr>
          <w:rFonts w:hint="eastAsia" w:ascii="方正黑体_GBK" w:eastAsia="方正黑体_GBK"/>
          <w:snapToGrid w:val="0"/>
          <w:color w:val="000000" w:themeColor="text1"/>
          <w:w w:val="99"/>
          <w:sz w:val="32"/>
          <w:szCs w:val="32"/>
          <w:highlight w:val="none"/>
          <w:lang w:val="en-US" w:eastAsia="zh-CN"/>
          <w14:textFill>
            <w14:solidFill>
              <w14:schemeClr w14:val="tx1"/>
            </w14:solidFill>
          </w14:textFill>
        </w:rPr>
        <w:t>原则</w:t>
      </w:r>
    </w:p>
    <w:p>
      <w:pPr>
        <w:spacing w:line="560" w:lineRule="exact"/>
        <w:ind w:firstLine="640" w:firstLineChars="200"/>
        <w:rPr>
          <w:rFonts w:eastAsia="方正仿宋_GBK"/>
          <w:sz w:val="32"/>
          <w:szCs w:val="32"/>
          <w:highlight w:val="none"/>
        </w:rPr>
      </w:pPr>
      <w:r>
        <w:rPr>
          <w:rFonts w:ascii="Times New Roman" w:hAnsi="Times New Roman" w:eastAsia="方正仿宋_GBK"/>
          <w:sz w:val="32"/>
          <w:szCs w:val="32"/>
          <w:highlight w:val="none"/>
        </w:rPr>
        <w:t>本项目</w:t>
      </w:r>
      <w:r>
        <w:rPr>
          <w:rFonts w:hint="eastAsia" w:ascii="Times New Roman" w:hAnsi="Times New Roman" w:eastAsia="方正仿宋_GBK"/>
          <w:sz w:val="32"/>
          <w:szCs w:val="32"/>
          <w:highlight w:val="none"/>
          <w:lang w:val="en-US" w:eastAsia="zh-CN"/>
        </w:rPr>
        <w:t>检测</w:t>
      </w:r>
      <w:r>
        <w:rPr>
          <w:rFonts w:ascii="Times New Roman" w:hAnsi="Times New Roman" w:eastAsia="方正仿宋_GBK"/>
          <w:sz w:val="32"/>
          <w:szCs w:val="32"/>
          <w:highlight w:val="none"/>
        </w:rPr>
        <w:t>费用</w:t>
      </w:r>
      <w:r>
        <w:rPr>
          <w:rFonts w:hint="eastAsia" w:ascii="Times New Roman" w:hAnsi="Times New Roman" w:eastAsia="方正仿宋_GBK"/>
          <w:sz w:val="32"/>
          <w:szCs w:val="32"/>
          <w:highlight w:val="none"/>
          <w:lang w:eastAsia="zh-CN"/>
        </w:rPr>
        <w:t>按</w:t>
      </w:r>
      <w:r>
        <w:rPr>
          <w:rFonts w:hint="eastAsia" w:ascii="Times New Roman" w:hAnsi="Times New Roman" w:eastAsia="方正仿宋_GBK"/>
          <w:sz w:val="32"/>
          <w:szCs w:val="32"/>
          <w:highlight w:val="none"/>
          <w:lang w:val="en-US" w:eastAsia="zh-CN"/>
        </w:rPr>
        <w:t>检测</w:t>
      </w:r>
      <w:r>
        <w:rPr>
          <w:rFonts w:hint="eastAsia" w:ascii="Times New Roman" w:hAnsi="Times New Roman" w:eastAsia="方正仿宋_GBK"/>
          <w:sz w:val="32"/>
          <w:szCs w:val="32"/>
          <w:highlight w:val="none"/>
          <w:lang w:eastAsia="zh-CN"/>
        </w:rPr>
        <w:t>人投标报价签订含税总价包干合同，</w:t>
      </w:r>
      <w:r>
        <w:rPr>
          <w:rFonts w:hint="eastAsia" w:ascii="Times New Roman" w:hAnsi="Times New Roman" w:eastAsia="方正仿宋_GBK"/>
          <w:sz w:val="32"/>
          <w:szCs w:val="32"/>
          <w:highlight w:val="none"/>
          <w:lang w:val="en-US" w:eastAsia="zh-CN"/>
        </w:rPr>
        <w:t>检测费</w:t>
      </w:r>
      <w:r>
        <w:rPr>
          <w:rFonts w:hint="eastAsia" w:ascii="Times New Roman" w:hAnsi="Times New Roman" w:eastAsia="方正仿宋_GBK"/>
          <w:sz w:val="32"/>
          <w:szCs w:val="32"/>
          <w:highlight w:val="none"/>
          <w:lang w:eastAsia="zh-CN"/>
        </w:rPr>
        <w:t>结算价</w:t>
      </w:r>
      <w:r>
        <w:rPr>
          <w:rFonts w:hint="eastAsia" w:ascii="Times New Roman" w:hAnsi="Times New Roman" w:eastAsia="方正仿宋_GBK"/>
          <w:sz w:val="32"/>
          <w:szCs w:val="32"/>
          <w:highlight w:val="none"/>
          <w:lang w:val="en-US" w:eastAsia="zh-CN"/>
        </w:rPr>
        <w:t>=243575000.00元</w:t>
      </w:r>
      <w:r>
        <w:rPr>
          <w:rFonts w:hint="eastAsia" w:ascii="Times New Roman" w:hAnsi="Times New Roman" w:eastAsia="方正仿宋_GBK"/>
          <w:snapToGrid w:val="0"/>
          <w:sz w:val="32"/>
          <w:szCs w:val="32"/>
          <w:highlight w:val="none"/>
        </w:rPr>
        <w:t>*</w:t>
      </w:r>
      <w:r>
        <w:rPr>
          <w:rFonts w:eastAsia="方正仿宋_GBK"/>
          <w:sz w:val="32"/>
          <w:szCs w:val="32"/>
          <w:highlight w:val="none"/>
        </w:rPr>
        <w:t>中标</w:t>
      </w:r>
      <w:r>
        <w:rPr>
          <w:rFonts w:hint="eastAsia" w:eastAsia="方正仿宋_GBK"/>
          <w:sz w:val="32"/>
          <w:szCs w:val="32"/>
          <w:highlight w:val="none"/>
          <w:lang w:val="en-US" w:eastAsia="zh-CN"/>
        </w:rPr>
        <w:t>检测</w:t>
      </w:r>
      <w:r>
        <w:rPr>
          <w:rFonts w:eastAsia="方正仿宋_GBK"/>
          <w:sz w:val="32"/>
          <w:szCs w:val="32"/>
          <w:highlight w:val="none"/>
        </w:rPr>
        <w:t>费费率。</w:t>
      </w:r>
    </w:p>
    <w:p>
      <w:pPr>
        <w:spacing w:line="500" w:lineRule="exact"/>
        <w:ind w:firstLine="640" w:firstLineChars="200"/>
        <w:rPr>
          <w:rFonts w:ascii="方正仿宋_GBK" w:hAnsi="Times New Roman" w:eastAsia="方正仿宋_GBK" w:cs="Times New Roman"/>
          <w:color w:val="000000" w:themeColor="text1"/>
          <w:sz w:val="32"/>
          <w:szCs w:val="32"/>
          <w:highlight w:val="yellow"/>
          <w:lang w:val="zh-CN"/>
          <w14:textFill>
            <w14:solidFill>
              <w14:schemeClr w14:val="tx1"/>
            </w14:solidFill>
          </w14:textFill>
        </w:rPr>
      </w:pPr>
      <w:r>
        <w:rPr>
          <w:rFonts w:hint="eastAsia" w:ascii="方正仿宋_GBK" w:hAnsi="Times New Roman" w:eastAsia="方正仿宋_GBK" w:cs="Times New Roman"/>
          <w:color w:val="000000"/>
          <w:sz w:val="32"/>
          <w:szCs w:val="32"/>
          <w:highlight w:val="none"/>
          <w:lang w:val="en-US" w:eastAsia="zh-CN"/>
        </w:rPr>
        <w:t>本项目检测、监测、鉴定费用已包括但不限于中标人完成本合同约定的检测范围及内容、数量达到项目竣工验收要求所发生的人工、材料、机械、器材、实验、措施、风险、利润、规费、税金等所有费用，除此之外，甲方不另行支付中标人其他费用。</w:t>
      </w:r>
    </w:p>
    <w:p>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lang w:val="en-US" w:eastAsia="zh-CN"/>
          <w14:textFill>
            <w14:solidFill>
              <w14:schemeClr w14:val="tx1"/>
            </w14:solidFill>
          </w14:textFill>
        </w:rPr>
        <w:t>七</w:t>
      </w:r>
      <w:r>
        <w:rPr>
          <w:rFonts w:hint="eastAsia" w:ascii="方正黑体_GBK" w:eastAsia="方正黑体_GBK"/>
          <w:snapToGrid w:val="0"/>
          <w:color w:val="000000" w:themeColor="text1"/>
          <w:w w:val="99"/>
          <w:sz w:val="32"/>
          <w:szCs w:val="32"/>
          <w14:textFill>
            <w14:solidFill>
              <w14:schemeClr w14:val="tx1"/>
            </w14:solidFill>
          </w14:textFill>
        </w:rPr>
        <w:t>、付款办法</w:t>
      </w:r>
    </w:p>
    <w:p>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（一）本工程无预付款；</w:t>
      </w:r>
    </w:p>
    <w:p>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（二）工程款支付:</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项目完成地基基础时，支付项目签约合同总金额的20%；</w:t>
      </w:r>
    </w:p>
    <w:p>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（三）完成项目的主体结构时，支付项目签约合同总金额60%。</w:t>
      </w:r>
    </w:p>
    <w:p>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（四）工程完工，</w:t>
      </w:r>
      <w:r>
        <w:rPr>
          <w:rFonts w:hint="eastAsia" w:ascii="方正仿宋_GBK" w:hAnsi="Times New Roman" w:eastAsia="方正仿宋_GBK" w:cs="Times New Roman"/>
          <w:color w:val="000000"/>
          <w:sz w:val="32"/>
          <w:szCs w:val="32"/>
          <w:lang w:val="en-US" w:eastAsia="zh-CN"/>
        </w:rPr>
        <w:t>中标人</w:t>
      </w:r>
      <w:r>
        <w:rPr>
          <w:rFonts w:hint="eastAsia" w:ascii="方正仿宋_GBK" w:hAnsi="Times New Roman" w:eastAsia="方正仿宋_GBK" w:cs="Times New Roman"/>
          <w:color w:val="000000"/>
          <w:sz w:val="32"/>
          <w:szCs w:val="32"/>
        </w:rPr>
        <w:t>完成所有该项目检测、监测、鉴定内容并出具报告后，</w:t>
      </w:r>
      <w:r>
        <w:rPr>
          <w:rFonts w:hint="eastAsia" w:ascii="方正仿宋_GBK" w:hAnsi="Times New Roman" w:eastAsia="方正仿宋_GBK" w:cs="Times New Roman"/>
          <w:color w:val="000000"/>
          <w:sz w:val="32"/>
          <w:szCs w:val="32"/>
          <w:lang w:val="en-US" w:eastAsia="zh-CN"/>
        </w:rPr>
        <w:t>招标人</w:t>
      </w:r>
      <w:r>
        <w:rPr>
          <w:rFonts w:hint="eastAsia" w:ascii="方正仿宋_GBK" w:hAnsi="Times New Roman" w:eastAsia="方正仿宋_GBK" w:cs="Times New Roman"/>
          <w:color w:val="000000"/>
          <w:sz w:val="32"/>
          <w:szCs w:val="32"/>
        </w:rPr>
        <w:t>累计支付至项目费用结算价的100%。</w:t>
      </w:r>
    </w:p>
    <w:p>
      <w:pPr>
        <w:spacing w:line="5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注：每次付款前，</w:t>
      </w:r>
      <w:r>
        <w:rPr>
          <w:rFonts w:hint="eastAsia" w:ascii="方正仿宋_GBK" w:hAnsi="Times New Roman" w:eastAsia="方正仿宋_GBK" w:cs="Times New Roman"/>
          <w:color w:val="000000"/>
          <w:sz w:val="32"/>
          <w:szCs w:val="32"/>
          <w:lang w:val="en-US" w:eastAsia="zh-CN"/>
        </w:rPr>
        <w:t>检测</w:t>
      </w:r>
      <w:r>
        <w:rPr>
          <w:rFonts w:hint="eastAsia" w:ascii="方正仿宋_GBK" w:hAnsi="Times New Roman" w:eastAsia="方正仿宋_GBK" w:cs="Times New Roman"/>
          <w:color w:val="000000"/>
          <w:sz w:val="32"/>
          <w:szCs w:val="32"/>
        </w:rPr>
        <w:t>人应提供</w:t>
      </w:r>
      <w:r>
        <w:rPr>
          <w:rFonts w:hint="eastAsia" w:ascii="Calibri" w:hAnsi="Calibri" w:eastAsia="方正仿宋_GBK" w:cs="Times New Roman"/>
          <w:sz w:val="32"/>
          <w:szCs w:val="32"/>
          <w:lang w:eastAsia="zh-CN"/>
        </w:rPr>
        <w:t>提供等额、有效、合法的增值税专用发票</w:t>
      </w:r>
      <w:r>
        <w:rPr>
          <w:rFonts w:hint="eastAsia" w:ascii="方正仿宋_GBK" w:hAnsi="Times New Roman" w:eastAsia="方正仿宋_GBK" w:cs="Times New Roman"/>
          <w:color w:val="000000"/>
          <w:sz w:val="32"/>
          <w:szCs w:val="32"/>
        </w:rPr>
        <w:t>，否则</w:t>
      </w:r>
      <w:r>
        <w:rPr>
          <w:rFonts w:hint="eastAsia" w:ascii="方正仿宋_GBK" w:hAnsi="Times New Roman" w:eastAsia="方正仿宋_GBK" w:cs="Times New Roman"/>
          <w:color w:val="000000"/>
          <w:sz w:val="32"/>
          <w:szCs w:val="32"/>
          <w:lang w:val="en-US" w:eastAsia="zh-CN"/>
        </w:rPr>
        <w:t>招标</w:t>
      </w:r>
      <w:r>
        <w:rPr>
          <w:rFonts w:hint="eastAsia" w:ascii="方正仿宋_GBK" w:hAnsi="Times New Roman" w:eastAsia="方正仿宋_GBK" w:cs="Times New Roman"/>
          <w:color w:val="000000"/>
          <w:sz w:val="32"/>
          <w:szCs w:val="32"/>
        </w:rPr>
        <w:t>人有权暂缓付款且无需承担违约责任，中标人应正常履行合同义务。</w:t>
      </w:r>
    </w:p>
    <w:p>
      <w:pPr>
        <w:spacing w:line="560" w:lineRule="exact"/>
        <w:ind w:firstLine="632" w:firstLineChars="200"/>
        <w:rPr>
          <w:rFonts w:ascii="Times New Roman" w:hAnsi="Times New Roman" w:eastAsia="方正黑体_GBK"/>
          <w:snapToGrid w:val="0"/>
          <w:w w:val="99"/>
          <w:sz w:val="32"/>
          <w:szCs w:val="32"/>
        </w:rPr>
      </w:pPr>
      <w:r>
        <w:rPr>
          <w:rFonts w:hint="eastAsia" w:ascii="Times New Roman" w:hAnsi="Times New Roman" w:eastAsia="方正黑体_GBK"/>
          <w:snapToGrid w:val="0"/>
          <w:w w:val="99"/>
          <w:sz w:val="32"/>
          <w:szCs w:val="32"/>
          <w:lang w:val="en-US" w:eastAsia="zh-CN"/>
        </w:rPr>
        <w:t>八</w:t>
      </w:r>
      <w:r>
        <w:rPr>
          <w:rFonts w:ascii="Times New Roman" w:hAnsi="Times New Roman" w:eastAsia="方正黑体_GBK"/>
          <w:snapToGrid w:val="0"/>
          <w:w w:val="99"/>
          <w:sz w:val="32"/>
          <w:szCs w:val="32"/>
        </w:rPr>
        <w:t>、评标</w:t>
      </w:r>
    </w:p>
    <w:p>
      <w:pPr>
        <w:spacing w:line="560" w:lineRule="exact"/>
        <w:ind w:firstLine="640" w:firstLineChars="200"/>
        <w:rPr>
          <w:rFonts w:ascii="Times New Roman" w:hAnsi="Times New Roman" w:eastAsia="方正楷体_GBK"/>
          <w:snapToGrid w:val="0"/>
          <w:w w:val="99"/>
          <w:sz w:val="32"/>
          <w:szCs w:val="32"/>
        </w:rPr>
      </w:pPr>
      <w:r>
        <w:rPr>
          <w:rFonts w:ascii="Times New Roman" w:hAnsi="Times New Roman" w:eastAsia="方正楷体_GBK"/>
          <w:bCs/>
          <w:snapToGrid w:val="0"/>
          <w:sz w:val="32"/>
          <w:szCs w:val="32"/>
        </w:rPr>
        <w:t>（一）评标委员会的组建</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（1）评标委员会构成：共</w:t>
      </w:r>
      <w:r>
        <w:rPr>
          <w:rFonts w:ascii="Times New Roman" w:hAnsi="Times New Roman" w:eastAsia="方正仿宋_GBK"/>
          <w:bCs/>
          <w:snapToGrid w:val="0"/>
          <w:sz w:val="32"/>
          <w:szCs w:val="32"/>
          <w:u w:val="single"/>
        </w:rPr>
        <w:t xml:space="preserve">  5  </w:t>
      </w:r>
      <w:r>
        <w:rPr>
          <w:rFonts w:ascii="Times New Roman" w:hAnsi="Times New Roman" w:eastAsia="方正仿宋_GBK"/>
          <w:bCs/>
          <w:snapToGrid w:val="0"/>
          <w:sz w:val="32"/>
          <w:szCs w:val="32"/>
        </w:rPr>
        <w:t>人。</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（2）评标专家确定方式：由招标人组建评标小组。</w:t>
      </w:r>
    </w:p>
    <w:p>
      <w:pPr>
        <w:spacing w:line="560" w:lineRule="exact"/>
        <w:ind w:firstLine="800" w:firstLineChars="250"/>
        <w:rPr>
          <w:rFonts w:ascii="Times New Roman" w:hAnsi="Times New Roman" w:eastAsia="方正楷体_GBK"/>
          <w:bCs/>
          <w:snapToGrid w:val="0"/>
          <w:sz w:val="32"/>
          <w:szCs w:val="32"/>
        </w:rPr>
      </w:pPr>
      <w:r>
        <w:rPr>
          <w:rFonts w:ascii="Times New Roman" w:hAnsi="Times New Roman" w:eastAsia="方正楷体_GBK"/>
          <w:bCs/>
          <w:snapToGrid w:val="0"/>
          <w:sz w:val="32"/>
          <w:szCs w:val="32"/>
        </w:rPr>
        <w:t>（二）评标办法</w:t>
      </w:r>
    </w:p>
    <w:p>
      <w:pPr>
        <w:spacing w:line="560" w:lineRule="exact"/>
        <w:ind w:firstLine="643" w:firstLineChars="200"/>
        <w:rPr>
          <w:rFonts w:hint="eastAsia" w:ascii="Times New Roman" w:hAnsi="Times New Roman" w:eastAsia="方正仿宋_GBK"/>
          <w:b/>
          <w:bCs/>
          <w:snapToGrid w:val="0"/>
          <w:sz w:val="32"/>
          <w:szCs w:val="32"/>
        </w:rPr>
      </w:pPr>
      <w:r>
        <w:rPr>
          <w:rFonts w:hint="eastAsia" w:ascii="Times New Roman" w:hAnsi="Times New Roman" w:eastAsia="方正仿宋_GBK"/>
          <w:b/>
          <w:bCs/>
          <w:snapToGrid w:val="0"/>
          <w:sz w:val="32"/>
          <w:szCs w:val="32"/>
        </w:rPr>
        <w:t>本工程采用经评审的最低价法。</w:t>
      </w:r>
    </w:p>
    <w:p>
      <w:pPr>
        <w:spacing w:line="560" w:lineRule="exact"/>
        <w:ind w:firstLine="640" w:firstLineChars="200"/>
        <w:rPr>
          <w:rFonts w:hint="eastAsia" w:ascii="Times New Roman" w:hAnsi="Times New Roman" w:eastAsia="方正仿宋_GBK"/>
          <w:bCs/>
          <w:snapToGrid w:val="0"/>
          <w:sz w:val="32"/>
          <w:szCs w:val="32"/>
        </w:rPr>
      </w:pPr>
      <w:r>
        <w:rPr>
          <w:rFonts w:hint="eastAsia" w:ascii="Times New Roman" w:hAnsi="Times New Roman" w:eastAsia="方正仿宋_GBK"/>
          <w:bCs/>
          <w:snapToGrid w:val="0"/>
          <w:sz w:val="32"/>
          <w:szCs w:val="32"/>
        </w:rPr>
        <w:t>评标小组将资格性、符合性审查合格的投标人按报价（不高于最高限价）由低到高排序。</w:t>
      </w:r>
    </w:p>
    <w:p>
      <w:pPr>
        <w:widowControl/>
        <w:spacing w:line="560" w:lineRule="exact"/>
        <w:ind w:firstLine="640" w:firstLineChars="200"/>
        <w:rPr>
          <w:rFonts w:ascii="Times New Roman" w:hAnsi="Times New Roman" w:eastAsia="方正仿宋_GBK"/>
          <w:bCs/>
          <w:snapToGrid w:val="0"/>
          <w:sz w:val="32"/>
          <w:szCs w:val="32"/>
        </w:rPr>
      </w:pPr>
      <w:r>
        <w:rPr>
          <w:rFonts w:hint="eastAsia" w:ascii="Times New Roman" w:hAnsi="Times New Roman" w:eastAsia="方正仿宋_GBK"/>
          <w:bCs/>
          <w:snapToGrid w:val="0"/>
          <w:sz w:val="32"/>
          <w:szCs w:val="32"/>
        </w:rPr>
        <w:t>资格性、符合性审查合格的投标人中，报价最低的为中标人。若出现投标人最低投标报价一致的，由评标小组按照资质的高低原则排序；若出现投标人资质也一致的，由评标小组随机抽签决定排序。</w:t>
      </w:r>
    </w:p>
    <w:p>
      <w:pPr>
        <w:spacing w:line="560" w:lineRule="exact"/>
        <w:ind w:firstLine="632" w:firstLineChars="200"/>
        <w:rPr>
          <w:rFonts w:ascii="Times New Roman" w:hAnsi="Times New Roman" w:eastAsia="方正黑体_GBK"/>
          <w:snapToGrid w:val="0"/>
          <w:w w:val="99"/>
          <w:sz w:val="32"/>
          <w:szCs w:val="32"/>
        </w:rPr>
      </w:pPr>
      <w:r>
        <w:rPr>
          <w:rFonts w:hint="eastAsia" w:ascii="Times New Roman" w:hAnsi="Times New Roman" w:eastAsia="方正黑体_GBK"/>
          <w:snapToGrid w:val="0"/>
          <w:w w:val="99"/>
          <w:sz w:val="32"/>
          <w:szCs w:val="32"/>
          <w:lang w:val="en-US" w:eastAsia="zh-CN"/>
        </w:rPr>
        <w:t>九</w:t>
      </w:r>
      <w:r>
        <w:rPr>
          <w:rFonts w:ascii="Times New Roman" w:hAnsi="Times New Roman" w:eastAsia="方正黑体_GBK"/>
          <w:snapToGrid w:val="0"/>
          <w:w w:val="99"/>
          <w:sz w:val="32"/>
          <w:szCs w:val="32"/>
        </w:rPr>
        <w:t>、弃标处理</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（一）招标人在中标公示结束后七日内，第一中标候选人未按规定签订</w:t>
      </w:r>
      <w:r>
        <w:rPr>
          <w:rFonts w:hint="eastAsia" w:ascii="Times New Roman" w:hAnsi="Times New Roman" w:eastAsia="方正仿宋_GBK"/>
          <w:bCs/>
          <w:snapToGrid w:val="0"/>
          <w:sz w:val="32"/>
          <w:szCs w:val="32"/>
          <w:lang w:val="en-US" w:eastAsia="zh-CN"/>
        </w:rPr>
        <w:t>检测</w:t>
      </w:r>
      <w:r>
        <w:rPr>
          <w:rFonts w:ascii="Times New Roman" w:hAnsi="Times New Roman" w:eastAsia="方正仿宋_GBK"/>
          <w:bCs/>
          <w:snapToGrid w:val="0"/>
          <w:sz w:val="32"/>
          <w:szCs w:val="32"/>
        </w:rPr>
        <w:t>合同的无故弃标行为，招标人将没收其投标保证金，并将其列入信用黑名单，禁止在</w:t>
      </w:r>
      <w:r>
        <w:rPr>
          <w:rFonts w:hint="eastAsia" w:ascii="Times New Roman" w:hAnsi="Times New Roman" w:eastAsia="方正仿宋_GBK"/>
          <w:bCs/>
          <w:snapToGrid w:val="0"/>
          <w:sz w:val="32"/>
          <w:szCs w:val="32"/>
          <w:lang w:val="en-US" w:eastAsia="zh-CN"/>
        </w:rPr>
        <w:t>公司</w:t>
      </w:r>
      <w:r>
        <w:rPr>
          <w:rFonts w:ascii="Times New Roman" w:hAnsi="Times New Roman" w:eastAsia="方正仿宋_GBK"/>
          <w:bCs/>
          <w:snapToGrid w:val="0"/>
          <w:sz w:val="32"/>
          <w:szCs w:val="32"/>
        </w:rPr>
        <w:t>承揽相关工程。</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（二）第一中标候选人放弃中标，给招标人造成损失的，应当赔偿。</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（三）第一名放弃或者被取消中标资格，招标人可从按排序单位选择，也可以重新组织竞争性谈判。</w:t>
      </w:r>
    </w:p>
    <w:p>
      <w:pPr>
        <w:spacing w:line="560" w:lineRule="exact"/>
        <w:ind w:firstLine="640" w:firstLineChars="200"/>
        <w:rPr>
          <w:rFonts w:ascii="Times New Roman" w:hAnsi="Times New Roman" w:eastAsia="方正黑体_GBK"/>
          <w:bCs/>
          <w:snapToGrid w:val="0"/>
          <w:sz w:val="32"/>
          <w:szCs w:val="32"/>
        </w:rPr>
      </w:pPr>
      <w:r>
        <w:rPr>
          <w:rFonts w:hint="eastAsia" w:ascii="Times New Roman" w:hAnsi="Times New Roman" w:eastAsia="方正黑体_GBK"/>
          <w:bCs/>
          <w:snapToGrid w:val="0"/>
          <w:sz w:val="32"/>
          <w:szCs w:val="32"/>
          <w:lang w:val="en-US" w:eastAsia="zh-CN"/>
        </w:rPr>
        <w:t>十</w:t>
      </w:r>
      <w:r>
        <w:rPr>
          <w:rFonts w:ascii="Times New Roman" w:hAnsi="Times New Roman" w:eastAsia="方正黑体_GBK"/>
          <w:bCs/>
          <w:snapToGrid w:val="0"/>
          <w:sz w:val="32"/>
          <w:szCs w:val="32"/>
        </w:rPr>
        <w:t>、重新招标</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有下列情形之一的，招标人将重新招标：</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（一）投标截止时间止，投标人少于3个的；</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（二）经评标委员会评审后否决所有投标的；</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（三）依法必须进行招标的项目的部分投标被否决，导致有效投标人不足三个的，评标委员会应当否决所有投标。</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（四）法律法规规定的其他情形。</w:t>
      </w:r>
    </w:p>
    <w:p>
      <w:pPr>
        <w:spacing w:line="560" w:lineRule="exact"/>
        <w:ind w:firstLine="640" w:firstLineChars="200"/>
        <w:rPr>
          <w:rFonts w:ascii="Times New Roman" w:hAnsi="Times New Roman" w:eastAsia="方正黑体_GBK"/>
          <w:bCs/>
          <w:snapToGrid w:val="0"/>
          <w:sz w:val="32"/>
          <w:szCs w:val="32"/>
        </w:rPr>
      </w:pPr>
      <w:r>
        <w:rPr>
          <w:rFonts w:ascii="Times New Roman" w:hAnsi="Times New Roman" w:eastAsia="方正黑体_GBK"/>
          <w:bCs/>
          <w:snapToGrid w:val="0"/>
          <w:sz w:val="32"/>
          <w:szCs w:val="32"/>
        </w:rPr>
        <w:t>十</w:t>
      </w:r>
      <w:r>
        <w:rPr>
          <w:rFonts w:hint="eastAsia" w:ascii="Times New Roman" w:hAnsi="Times New Roman" w:eastAsia="方正黑体_GBK"/>
          <w:bCs/>
          <w:snapToGrid w:val="0"/>
          <w:sz w:val="32"/>
          <w:szCs w:val="32"/>
          <w:lang w:val="en-US" w:eastAsia="zh-CN"/>
        </w:rPr>
        <w:t>一</w:t>
      </w:r>
      <w:r>
        <w:rPr>
          <w:rFonts w:ascii="Times New Roman" w:hAnsi="Times New Roman" w:eastAsia="方正黑体_GBK"/>
          <w:bCs/>
          <w:snapToGrid w:val="0"/>
          <w:sz w:val="32"/>
          <w:szCs w:val="32"/>
        </w:rPr>
        <w:t>、其他</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snapToGrid w:val="0"/>
          <w:sz w:val="32"/>
          <w:szCs w:val="32"/>
        </w:rPr>
        <w:t>（一）工作条件请各投标人务必自行踏勘现场实际了解现场工作环境，任何因忽视或误解工地情况而导致的索赔申请不获批准。</w:t>
      </w:r>
    </w:p>
    <w:p>
      <w:pPr>
        <w:spacing w:line="560" w:lineRule="exact"/>
        <w:ind w:firstLine="640" w:firstLineChars="200"/>
        <w:rPr>
          <w:rFonts w:ascii="Times New Roman" w:hAnsi="Times New Roman" w:eastAsia="方正仿宋_GBK"/>
          <w:bCs/>
          <w:snapToGrid w:val="0"/>
          <w:sz w:val="32"/>
          <w:szCs w:val="32"/>
        </w:rPr>
      </w:pPr>
      <w:r>
        <w:rPr>
          <w:rFonts w:ascii="Times New Roman" w:hAnsi="Times New Roman" w:eastAsia="方正仿宋_GBK"/>
          <w:bCs/>
          <w:snapToGrid w:val="0"/>
          <w:sz w:val="32"/>
          <w:szCs w:val="32"/>
        </w:rPr>
        <w:t>（二）各投标人递交了投标文件、参加了投标，即视为已对本项目招标文件的所有实质性内容全部知晓。</w:t>
      </w:r>
    </w:p>
    <w:p>
      <w:pPr>
        <w:spacing w:line="560" w:lineRule="exact"/>
        <w:ind w:firstLine="640" w:firstLineChars="200"/>
        <w:rPr>
          <w:rFonts w:ascii="Times New Roman" w:hAnsi="Times New Roman" w:eastAsia="方正仿宋_GBK"/>
          <w:bCs/>
          <w:snapToGrid w:val="0"/>
          <w:sz w:val="32"/>
          <w:szCs w:val="32"/>
        </w:rPr>
      </w:pPr>
    </w:p>
    <w:p>
      <w:pPr>
        <w:spacing w:line="560" w:lineRule="exact"/>
        <w:ind w:firstLine="643" w:firstLineChars="200"/>
        <w:rPr>
          <w:rFonts w:ascii="Times New Roman" w:hAnsi="Times New Roman" w:eastAsia="方正仿宋_GBK"/>
          <w:b/>
          <w:bCs/>
          <w:snapToGrid w:val="0"/>
          <w:sz w:val="32"/>
          <w:szCs w:val="32"/>
        </w:rPr>
      </w:pPr>
      <w:r>
        <w:rPr>
          <w:rFonts w:hint="eastAsia" w:ascii="Times New Roman" w:hAnsi="Times New Roman" w:eastAsia="方正仿宋_GBK"/>
          <w:b/>
          <w:bCs/>
          <w:snapToGrid w:val="0"/>
          <w:sz w:val="32"/>
          <w:szCs w:val="32"/>
        </w:rPr>
        <w:t>附件：竞争性谈判文件格式及合同范本</w:t>
      </w:r>
    </w:p>
    <w:p>
      <w:pPr>
        <w:spacing w:line="560" w:lineRule="exact"/>
        <w:ind w:firstLine="880" w:firstLineChars="200"/>
        <w:jc w:val="center"/>
        <w:rPr>
          <w:rFonts w:ascii="Times New Roman" w:hAnsi="Times New Roman" w:eastAsia="方正小标宋_GBK"/>
          <w:bCs/>
          <w:sz w:val="44"/>
          <w:szCs w:val="44"/>
        </w:rPr>
      </w:pPr>
    </w:p>
    <w:p>
      <w:pPr>
        <w:pStyle w:val="10"/>
        <w:ind w:firstLine="0" w:firstLineChars="0"/>
      </w:pPr>
    </w:p>
    <w:p>
      <w:pPr>
        <w:pStyle w:val="10"/>
        <w:ind w:firstLine="0" w:firstLineChars="0"/>
      </w:pPr>
    </w:p>
    <w:p>
      <w:pPr>
        <w:pStyle w:val="10"/>
        <w:ind w:firstLine="0" w:firstLineChars="0"/>
      </w:pPr>
    </w:p>
    <w:p>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p>
    <w:p>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p>
    <w:p>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p>
    <w:p>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p>
    <w:p>
      <w:pPr>
        <w:rPr>
          <w:rFonts w:hint="eastAsia" w:ascii="方正小标宋_GBK" w:eastAsia="方正小标宋_GBK"/>
          <w:snapToGrid w:val="0"/>
          <w:color w:val="000000" w:themeColor="text1"/>
          <w:w w:val="99"/>
          <w:sz w:val="44"/>
          <w:szCs w:val="44"/>
          <w14:textFill>
            <w14:solidFill>
              <w14:schemeClr w14:val="tx1"/>
            </w14:solidFill>
          </w14:textFill>
        </w:rPr>
      </w:pPr>
      <w:r>
        <w:rPr>
          <w:rFonts w:hint="eastAsia" w:ascii="方正小标宋_GBK" w:eastAsia="方正小标宋_GBK"/>
          <w:snapToGrid w:val="0"/>
          <w:color w:val="000000" w:themeColor="text1"/>
          <w:w w:val="99"/>
          <w:sz w:val="44"/>
          <w:szCs w:val="44"/>
          <w14:textFill>
            <w14:solidFill>
              <w14:schemeClr w14:val="tx1"/>
            </w14:solidFill>
          </w14:textFill>
        </w:rPr>
        <w:br w:type="page"/>
      </w:r>
    </w:p>
    <w:p>
      <w:pPr>
        <w:tabs>
          <w:tab w:val="left" w:pos="3600"/>
          <w:tab w:val="left" w:pos="4480"/>
          <w:tab w:val="left" w:pos="5360"/>
        </w:tabs>
        <w:autoSpaceDE w:val="0"/>
        <w:autoSpaceDN w:val="0"/>
        <w:adjustRightInd w:val="0"/>
        <w:snapToGrid w:val="0"/>
        <w:spacing w:line="360" w:lineRule="auto"/>
        <w:jc w:val="center"/>
        <w:rPr>
          <w:rFonts w:hint="eastAsia" w:ascii="Times New Roman" w:hAnsi="Times New Roman" w:eastAsia="方正小标宋_GBK"/>
          <w:snapToGrid w:val="0"/>
          <w:w w:val="99"/>
          <w:sz w:val="44"/>
          <w:szCs w:val="44"/>
          <w:lang w:eastAsia="zh-CN"/>
        </w:rPr>
      </w:pPr>
      <w:r>
        <w:rPr>
          <w:rFonts w:hint="eastAsia" w:ascii="Times New Roman" w:hAnsi="Times New Roman" w:eastAsia="方正小标宋_GBK"/>
          <w:snapToGrid w:val="0"/>
          <w:w w:val="99"/>
          <w:sz w:val="44"/>
          <w:szCs w:val="44"/>
          <w:lang w:eastAsia="zh-CN"/>
        </w:rPr>
        <w:t>西部（重庆）科学城九龙坡片区农村路网建设项目（一期）─重庆枢纽港•九龙园汽摩轻量化配套产业城（A区）项目（</w:t>
      </w:r>
      <w:r>
        <w:rPr>
          <w:rFonts w:hint="eastAsia" w:ascii="Times New Roman" w:hAnsi="Times New Roman" w:eastAsia="方正小标宋_GBK"/>
          <w:snapToGrid w:val="0"/>
          <w:w w:val="99"/>
          <w:sz w:val="44"/>
          <w:szCs w:val="44"/>
          <w:lang w:val="en-US" w:eastAsia="zh-CN"/>
        </w:rPr>
        <w:t>检测单位</w:t>
      </w:r>
      <w:r>
        <w:rPr>
          <w:rFonts w:hint="eastAsia" w:ascii="Times New Roman" w:hAnsi="Times New Roman" w:eastAsia="方正小标宋_GBK"/>
          <w:snapToGrid w:val="0"/>
          <w:w w:val="99"/>
          <w:sz w:val="44"/>
          <w:szCs w:val="44"/>
          <w:lang w:eastAsia="zh-CN"/>
        </w:rPr>
        <w:t>）</w:t>
      </w:r>
    </w:p>
    <w:p>
      <w:pPr>
        <w:pStyle w:val="10"/>
        <w:ind w:firstLine="210"/>
      </w:pPr>
    </w:p>
    <w:p>
      <w:pPr>
        <w:pStyle w:val="10"/>
        <w:ind w:firstLine="210"/>
      </w:pPr>
    </w:p>
    <w:p>
      <w:pPr>
        <w:pStyle w:val="10"/>
        <w:ind w:firstLine="210"/>
      </w:pPr>
    </w:p>
    <w:p>
      <w:pPr>
        <w:pStyle w:val="10"/>
        <w:ind w:firstLine="210"/>
      </w:pPr>
    </w:p>
    <w:p>
      <w:pPr>
        <w:pStyle w:val="10"/>
        <w:ind w:firstLine="210"/>
      </w:pPr>
    </w:p>
    <w:p>
      <w:pPr>
        <w:tabs>
          <w:tab w:val="left" w:pos="3600"/>
          <w:tab w:val="left" w:pos="4480"/>
          <w:tab w:val="left" w:pos="5360"/>
        </w:tabs>
        <w:autoSpaceDE w:val="0"/>
        <w:autoSpaceDN w:val="0"/>
        <w:adjustRightInd w:val="0"/>
        <w:snapToGrid w:val="0"/>
        <w:spacing w:line="360" w:lineRule="auto"/>
        <w:jc w:val="center"/>
        <w:rPr>
          <w:rFonts w:hint="eastAsia" w:ascii="Times New Roman" w:hAnsi="Times New Roman"/>
          <w:b/>
          <w:kern w:val="0"/>
          <w:sz w:val="84"/>
          <w:szCs w:val="84"/>
        </w:rPr>
      </w:pPr>
    </w:p>
    <w:p>
      <w:pPr>
        <w:tabs>
          <w:tab w:val="left" w:pos="3600"/>
          <w:tab w:val="left" w:pos="4480"/>
          <w:tab w:val="left" w:pos="5360"/>
        </w:tabs>
        <w:autoSpaceDE w:val="0"/>
        <w:autoSpaceDN w:val="0"/>
        <w:adjustRightInd w:val="0"/>
        <w:snapToGrid w:val="0"/>
        <w:spacing w:line="360" w:lineRule="auto"/>
        <w:jc w:val="center"/>
        <w:rPr>
          <w:rFonts w:ascii="Times New Roman" w:hAnsi="Times New Roman"/>
          <w:b/>
          <w:kern w:val="0"/>
          <w:sz w:val="84"/>
          <w:szCs w:val="84"/>
        </w:rPr>
      </w:pPr>
      <w:r>
        <w:rPr>
          <w:rFonts w:hint="eastAsia" w:ascii="Times New Roman" w:hAnsi="Times New Roman"/>
          <w:b/>
          <w:kern w:val="0"/>
          <w:sz w:val="84"/>
          <w:szCs w:val="84"/>
        </w:rPr>
        <w:t>竞争性谈判</w:t>
      </w:r>
      <w:r>
        <w:rPr>
          <w:rFonts w:ascii="Times New Roman" w:hAnsi="Times New Roman"/>
          <w:b/>
          <w:kern w:val="0"/>
          <w:sz w:val="84"/>
          <w:szCs w:val="84"/>
        </w:rPr>
        <w:t>文件</w:t>
      </w:r>
    </w:p>
    <w:p>
      <w:pPr>
        <w:autoSpaceDE w:val="0"/>
        <w:autoSpaceDN w:val="0"/>
        <w:adjustRightInd w:val="0"/>
        <w:snapToGrid w:val="0"/>
        <w:spacing w:line="360" w:lineRule="auto"/>
        <w:jc w:val="left"/>
        <w:rPr>
          <w:rFonts w:ascii="Times New Roman" w:hAnsi="Times New Roman"/>
          <w:kern w:val="0"/>
          <w:sz w:val="16"/>
          <w:szCs w:val="16"/>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autoSpaceDE w:val="0"/>
        <w:autoSpaceDN w:val="0"/>
        <w:adjustRightInd w:val="0"/>
        <w:snapToGrid w:val="0"/>
        <w:spacing w:line="360" w:lineRule="auto"/>
        <w:jc w:val="left"/>
        <w:rPr>
          <w:rFonts w:ascii="Times New Roman" w:hAnsi="Times New Roman"/>
          <w:b/>
          <w:kern w:val="0"/>
          <w:sz w:val="20"/>
          <w:szCs w:val="20"/>
        </w:rPr>
      </w:pPr>
    </w:p>
    <w:p>
      <w:pPr>
        <w:tabs>
          <w:tab w:val="left" w:pos="6080"/>
          <w:tab w:val="left" w:pos="6640"/>
        </w:tabs>
        <w:autoSpaceDE w:val="0"/>
        <w:autoSpaceDN w:val="0"/>
        <w:adjustRightInd w:val="0"/>
        <w:snapToGrid w:val="0"/>
        <w:spacing w:line="360" w:lineRule="auto"/>
        <w:jc w:val="center"/>
        <w:rPr>
          <w:rFonts w:ascii="Times New Roman" w:hAnsi="Times New Roman"/>
          <w:b/>
          <w:w w:val="99"/>
          <w:kern w:val="0"/>
          <w:sz w:val="28"/>
          <w:szCs w:val="28"/>
        </w:rPr>
      </w:pPr>
      <w:r>
        <w:rPr>
          <w:rFonts w:hint="eastAsia" w:ascii="Times New Roman" w:hAnsi="Times New Roman"/>
          <w:b/>
          <w:w w:val="99"/>
          <w:kern w:val="0"/>
          <w:sz w:val="28"/>
          <w:szCs w:val="28"/>
        </w:rPr>
        <w:t>投标</w:t>
      </w:r>
      <w:r>
        <w:rPr>
          <w:rFonts w:ascii="Times New Roman" w:hAnsi="Times New Roman"/>
          <w:b/>
          <w:w w:val="99"/>
          <w:kern w:val="0"/>
          <w:sz w:val="28"/>
          <w:szCs w:val="28"/>
        </w:rPr>
        <w:t>人</w:t>
      </w:r>
      <w:r>
        <w:rPr>
          <w:rFonts w:ascii="Times New Roman" w:hAnsi="Times New Roman"/>
          <w:b/>
          <w:spacing w:val="1"/>
          <w:w w:val="99"/>
          <w:kern w:val="0"/>
          <w:sz w:val="28"/>
          <w:szCs w:val="28"/>
        </w:rPr>
        <w:t>：</w:t>
      </w:r>
      <w:r>
        <w:rPr>
          <w:rFonts w:ascii="Times New Roman" w:hAnsi="Times New Roman"/>
          <w:b/>
          <w:w w:val="198"/>
          <w:kern w:val="0"/>
          <w:sz w:val="28"/>
          <w:szCs w:val="28"/>
          <w:u w:val="single"/>
        </w:rPr>
        <w:t>　　　　　　</w:t>
      </w:r>
      <w:r>
        <w:rPr>
          <w:rFonts w:ascii="Times New Roman" w:hAnsi="Times New Roman"/>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Times New Roman" w:hAnsi="Times New Roman"/>
          <w:b/>
          <w:kern w:val="0"/>
          <w:sz w:val="28"/>
          <w:szCs w:val="28"/>
        </w:rPr>
      </w:pPr>
      <w:r>
        <w:rPr>
          <w:rFonts w:ascii="Times New Roman" w:hAnsi="Times New Roman"/>
          <w:b/>
          <w:w w:val="99"/>
          <w:kern w:val="0"/>
          <w:sz w:val="28"/>
          <w:szCs w:val="28"/>
        </w:rPr>
        <w:t>法定代表人或其委托代理人：</w:t>
      </w:r>
      <w:r>
        <w:rPr>
          <w:rFonts w:ascii="Times New Roman" w:hAnsi="Times New Roman"/>
          <w:b/>
          <w:w w:val="198"/>
          <w:kern w:val="0"/>
          <w:sz w:val="28"/>
          <w:szCs w:val="28"/>
          <w:u w:val="single"/>
        </w:rPr>
        <w:t>　　</w:t>
      </w:r>
      <w:r>
        <w:rPr>
          <w:rFonts w:ascii="Times New Roman" w:hAnsi="Times New Roman"/>
          <w:b/>
          <w:w w:val="99"/>
          <w:kern w:val="0"/>
          <w:sz w:val="28"/>
          <w:szCs w:val="28"/>
        </w:rPr>
        <w:t>（签字或盖章）</w:t>
      </w:r>
    </w:p>
    <w:p>
      <w:pPr>
        <w:autoSpaceDE w:val="0"/>
        <w:autoSpaceDN w:val="0"/>
        <w:adjustRightInd w:val="0"/>
        <w:snapToGrid w:val="0"/>
        <w:spacing w:line="360" w:lineRule="auto"/>
        <w:jc w:val="center"/>
        <w:rPr>
          <w:rFonts w:ascii="Times New Roman" w:hAnsi="Times New Roman"/>
          <w:b/>
          <w:kern w:val="0"/>
          <w:sz w:val="32"/>
          <w:szCs w:val="32"/>
        </w:rPr>
      </w:pPr>
      <w:r>
        <w:rPr>
          <w:rFonts w:ascii="Times New Roman" w:hAnsi="Times New Roman"/>
          <w:b/>
          <w:w w:val="99"/>
          <w:kern w:val="0"/>
          <w:sz w:val="28"/>
          <w:szCs w:val="28"/>
        </w:rPr>
        <w:t>年</w:t>
      </w:r>
      <w:r>
        <w:rPr>
          <w:rFonts w:hint="eastAsia" w:ascii="Times New Roman" w:hAnsi="Times New Roman"/>
          <w:b/>
          <w:w w:val="99"/>
          <w:kern w:val="0"/>
          <w:sz w:val="28"/>
          <w:szCs w:val="28"/>
        </w:rPr>
        <w:t xml:space="preserve">   </w:t>
      </w:r>
      <w:r>
        <w:rPr>
          <w:rFonts w:ascii="Times New Roman" w:hAnsi="Times New Roman"/>
          <w:b/>
          <w:w w:val="99"/>
          <w:kern w:val="0"/>
          <w:sz w:val="28"/>
          <w:szCs w:val="28"/>
        </w:rPr>
        <w:t>月</w:t>
      </w:r>
      <w:r>
        <w:rPr>
          <w:rFonts w:hint="eastAsia" w:ascii="Times New Roman" w:hAnsi="Times New Roman"/>
          <w:b/>
          <w:w w:val="99"/>
          <w:kern w:val="0"/>
          <w:sz w:val="28"/>
          <w:szCs w:val="28"/>
        </w:rPr>
        <w:t xml:space="preserve">   </w:t>
      </w:r>
      <w:r>
        <w:rPr>
          <w:rFonts w:ascii="Times New Roman" w:hAnsi="Times New Roman"/>
          <w:b/>
          <w:w w:val="99"/>
          <w:kern w:val="0"/>
          <w:sz w:val="28"/>
          <w:szCs w:val="28"/>
        </w:rPr>
        <w:t>日</w:t>
      </w:r>
      <w:r>
        <w:rPr>
          <w:rFonts w:hint="eastAsia" w:ascii="方正小标宋_GBK" w:eastAsia="方正小标宋_GBK"/>
          <w:color w:val="000000" w:themeColor="text1"/>
          <w:sz w:val="32"/>
          <w:szCs w:val="32"/>
          <w14:textFill>
            <w14:solidFill>
              <w14:schemeClr w14:val="tx1"/>
            </w14:solidFill>
          </w14:textFill>
        </w:rPr>
        <w:br w:type="page"/>
      </w:r>
      <w:r>
        <w:rPr>
          <w:rFonts w:ascii="Times New Roman" w:hAnsi="Times New Roman"/>
          <w:b/>
          <w:kern w:val="0"/>
          <w:sz w:val="32"/>
          <w:szCs w:val="32"/>
        </w:rPr>
        <w:t>目录</w:t>
      </w:r>
    </w:p>
    <w:p>
      <w:pPr>
        <w:numPr>
          <w:ilvl w:val="0"/>
          <w:numId w:val="2"/>
        </w:numPr>
        <w:autoSpaceDE w:val="0"/>
        <w:autoSpaceDN w:val="0"/>
        <w:adjustRightInd w:val="0"/>
        <w:spacing w:line="360" w:lineRule="auto"/>
        <w:ind w:right="-20"/>
        <w:jc w:val="left"/>
        <w:rPr>
          <w:rFonts w:ascii="Times New Roman" w:hAnsi="Times New Roman"/>
          <w:kern w:val="0"/>
          <w:sz w:val="24"/>
        </w:rPr>
      </w:pPr>
      <w:r>
        <w:rPr>
          <w:rFonts w:ascii="Times New Roman" w:hAnsi="Times New Roman"/>
          <w:kern w:val="0"/>
          <w:sz w:val="24"/>
        </w:rPr>
        <w:t>法定代表人身份证明及授权委托书</w:t>
      </w:r>
    </w:p>
    <w:p>
      <w:pPr>
        <w:numPr>
          <w:ilvl w:val="0"/>
          <w:numId w:val="2"/>
        </w:numPr>
        <w:autoSpaceDE w:val="0"/>
        <w:autoSpaceDN w:val="0"/>
        <w:adjustRightInd w:val="0"/>
        <w:spacing w:line="360" w:lineRule="auto"/>
        <w:ind w:right="-20"/>
        <w:jc w:val="left"/>
        <w:rPr>
          <w:rFonts w:ascii="Times New Roman" w:hAnsi="Times New Roman"/>
          <w:kern w:val="0"/>
          <w:sz w:val="24"/>
        </w:rPr>
      </w:pPr>
      <w:r>
        <w:rPr>
          <w:rFonts w:hint="eastAsia" w:ascii="Times New Roman" w:hAnsi="Times New Roman"/>
          <w:kern w:val="0"/>
          <w:sz w:val="24"/>
        </w:rPr>
        <w:t>竞争性谈判</w:t>
      </w:r>
      <w:r>
        <w:rPr>
          <w:rFonts w:ascii="Times New Roman" w:hAnsi="Times New Roman"/>
          <w:kern w:val="0"/>
          <w:sz w:val="24"/>
        </w:rPr>
        <w:t>文件确认书报价函</w:t>
      </w:r>
    </w:p>
    <w:p>
      <w:pPr>
        <w:numPr>
          <w:ilvl w:val="0"/>
          <w:numId w:val="2"/>
        </w:numPr>
        <w:autoSpaceDE w:val="0"/>
        <w:autoSpaceDN w:val="0"/>
        <w:adjustRightInd w:val="0"/>
        <w:spacing w:line="360" w:lineRule="auto"/>
        <w:ind w:right="-20"/>
        <w:jc w:val="left"/>
        <w:rPr>
          <w:rFonts w:ascii="Times New Roman" w:hAnsi="Times New Roman"/>
          <w:kern w:val="0"/>
          <w:sz w:val="24"/>
        </w:rPr>
      </w:pPr>
      <w:r>
        <w:rPr>
          <w:rFonts w:ascii="Times New Roman" w:hAnsi="Times New Roman"/>
          <w:kern w:val="0"/>
          <w:sz w:val="24"/>
        </w:rPr>
        <w:t>报价函</w:t>
      </w:r>
    </w:p>
    <w:p>
      <w:pPr>
        <w:numPr>
          <w:ilvl w:val="0"/>
          <w:numId w:val="2"/>
        </w:numPr>
        <w:autoSpaceDE w:val="0"/>
        <w:autoSpaceDN w:val="0"/>
        <w:adjustRightInd w:val="0"/>
        <w:spacing w:line="360" w:lineRule="auto"/>
        <w:ind w:right="-20"/>
        <w:jc w:val="left"/>
        <w:rPr>
          <w:rFonts w:ascii="Times New Roman" w:hAnsi="Times New Roman"/>
          <w:kern w:val="0"/>
          <w:sz w:val="24"/>
        </w:rPr>
      </w:pPr>
      <w:r>
        <w:rPr>
          <w:rFonts w:ascii="Times New Roman" w:hAnsi="Times New Roman"/>
          <w:kern w:val="0"/>
          <w:sz w:val="24"/>
        </w:rPr>
        <w:t>投标人须知 “二、投标人资质条件、信誉要求”中相应资料。顺序相同。</w:t>
      </w: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tabs>
          <w:tab w:val="left" w:pos="3280"/>
          <w:tab w:val="left" w:pos="4680"/>
          <w:tab w:val="left" w:pos="6080"/>
        </w:tabs>
        <w:autoSpaceDE w:val="0"/>
        <w:autoSpaceDN w:val="0"/>
        <w:adjustRightInd w:val="0"/>
        <w:snapToGrid w:val="0"/>
        <w:spacing w:line="360" w:lineRule="auto"/>
        <w:jc w:val="center"/>
        <w:rPr>
          <w:rFonts w:hint="eastAsia" w:ascii="方正黑体_GBK" w:eastAsia="方正黑体_GBK"/>
          <w:color w:val="000000" w:themeColor="text1"/>
          <w:sz w:val="28"/>
          <w:szCs w:val="28"/>
          <w:lang w:val="en-US" w:eastAsia="zh-CN"/>
          <w14:textFill>
            <w14:solidFill>
              <w14:schemeClr w14:val="tx1"/>
            </w14:solidFill>
          </w14:textFill>
        </w:rPr>
      </w:pPr>
    </w:p>
    <w:p>
      <w:pPr>
        <w:autoSpaceDE w:val="0"/>
        <w:autoSpaceDN w:val="0"/>
        <w:adjustRightInd w:val="0"/>
        <w:spacing w:before="16" w:line="360" w:lineRule="auto"/>
        <w:jc w:val="center"/>
        <w:outlineLvl w:val="2"/>
        <w:rPr>
          <w:rFonts w:ascii="Times New Roman" w:hAnsi="Times New Roman"/>
          <w:b/>
          <w:kern w:val="0"/>
          <w:sz w:val="32"/>
          <w:szCs w:val="32"/>
        </w:rPr>
      </w:pPr>
      <w:r>
        <w:rPr>
          <w:rFonts w:ascii="Times New Roman" w:hAnsi="Times New Roman"/>
          <w:b/>
          <w:kern w:val="0"/>
          <w:sz w:val="32"/>
          <w:szCs w:val="32"/>
        </w:rPr>
        <w:t>（一）法定代表人身份证明及授权委托书</w:t>
      </w:r>
    </w:p>
    <w:p>
      <w:pPr>
        <w:spacing w:line="360" w:lineRule="auto"/>
        <w:jc w:val="center"/>
        <w:rPr>
          <w:rFonts w:ascii="Times New Roman" w:hAnsi="Times New Roman"/>
          <w:b/>
          <w:kern w:val="0"/>
          <w:sz w:val="32"/>
          <w:szCs w:val="32"/>
        </w:rPr>
      </w:pPr>
      <w:r>
        <w:rPr>
          <w:rFonts w:ascii="Times New Roman" w:hAnsi="Times New Roman"/>
          <w:b/>
          <w:kern w:val="0"/>
          <w:sz w:val="32"/>
          <w:szCs w:val="32"/>
        </w:rPr>
        <w:t>法定代表人身份证明</w:t>
      </w:r>
    </w:p>
    <w:p>
      <w:pPr>
        <w:spacing w:line="360" w:lineRule="auto"/>
        <w:ind w:firstLine="480" w:firstLineChars="200"/>
        <w:rPr>
          <w:rFonts w:ascii="Times New Roman" w:hAnsi="Times New Roman"/>
          <w:sz w:val="24"/>
          <w:u w:val="single"/>
        </w:rPr>
      </w:pPr>
      <w:r>
        <w:rPr>
          <w:rFonts w:ascii="Times New Roman" w:hAnsi="Times New Roman"/>
          <w:sz w:val="24"/>
        </w:rPr>
        <w:t>投标人名称：</w:t>
      </w:r>
      <w:r>
        <w:rPr>
          <w:rFonts w:ascii="Times New Roman" w:hAnsi="Times New Roman"/>
          <w:b/>
          <w:w w:val="198"/>
          <w:kern w:val="0"/>
          <w:sz w:val="28"/>
          <w:szCs w:val="28"/>
          <w:u w:val="single"/>
        </w:rPr>
        <w:t>　　　　　　</w:t>
      </w:r>
    </w:p>
    <w:p>
      <w:pPr>
        <w:spacing w:line="360" w:lineRule="auto"/>
        <w:ind w:firstLine="480" w:firstLineChars="200"/>
        <w:rPr>
          <w:rFonts w:ascii="Times New Roman" w:hAnsi="Times New Roman"/>
          <w:sz w:val="24"/>
        </w:rPr>
      </w:pPr>
      <w:r>
        <w:rPr>
          <w:rFonts w:ascii="Times New Roman" w:hAnsi="Times New Roman"/>
          <w:sz w:val="24"/>
        </w:rPr>
        <w:t>单位性质：</w:t>
      </w:r>
      <w:r>
        <w:rPr>
          <w:rFonts w:ascii="Times New Roman" w:hAnsi="Times New Roman"/>
          <w:b/>
          <w:w w:val="198"/>
          <w:kern w:val="0"/>
          <w:sz w:val="28"/>
          <w:szCs w:val="28"/>
          <w:u w:val="single"/>
        </w:rPr>
        <w:t>　　　　　　</w:t>
      </w:r>
    </w:p>
    <w:p>
      <w:pPr>
        <w:spacing w:line="360" w:lineRule="auto"/>
        <w:ind w:firstLine="480" w:firstLineChars="200"/>
        <w:rPr>
          <w:rFonts w:ascii="Times New Roman" w:hAnsi="Times New Roman"/>
          <w:sz w:val="24"/>
        </w:rPr>
      </w:pPr>
      <w:r>
        <w:rPr>
          <w:rFonts w:ascii="Times New Roman" w:hAnsi="Times New Roman"/>
          <w:sz w:val="24"/>
        </w:rPr>
        <w:t>地址：</w:t>
      </w:r>
      <w:r>
        <w:rPr>
          <w:rFonts w:ascii="Times New Roman" w:hAnsi="Times New Roman"/>
          <w:b/>
          <w:w w:val="198"/>
          <w:kern w:val="0"/>
          <w:sz w:val="28"/>
          <w:szCs w:val="28"/>
          <w:u w:val="single"/>
        </w:rPr>
        <w:t>　　　　　　</w:t>
      </w:r>
    </w:p>
    <w:p>
      <w:pPr>
        <w:spacing w:line="360" w:lineRule="auto"/>
        <w:ind w:firstLine="480" w:firstLineChars="200"/>
        <w:rPr>
          <w:rFonts w:ascii="Times New Roman" w:hAnsi="Times New Roman"/>
          <w:sz w:val="24"/>
        </w:rPr>
      </w:pPr>
      <w:r>
        <w:rPr>
          <w:rFonts w:ascii="Times New Roman" w:hAnsi="Times New Roman"/>
          <w:sz w:val="24"/>
        </w:rPr>
        <w:t>成立时间：年月日</w:t>
      </w:r>
    </w:p>
    <w:p>
      <w:pPr>
        <w:spacing w:line="360" w:lineRule="auto"/>
        <w:ind w:firstLine="480" w:firstLineChars="200"/>
        <w:rPr>
          <w:rFonts w:ascii="Times New Roman" w:hAnsi="Times New Roman"/>
          <w:sz w:val="24"/>
        </w:rPr>
      </w:pPr>
      <w:r>
        <w:rPr>
          <w:rFonts w:ascii="Times New Roman" w:hAnsi="Times New Roman"/>
          <w:sz w:val="24"/>
        </w:rPr>
        <w:t>经营期限：</w:t>
      </w:r>
      <w:r>
        <w:rPr>
          <w:rFonts w:ascii="Times New Roman" w:hAnsi="Times New Roman"/>
          <w:b/>
          <w:w w:val="198"/>
          <w:kern w:val="0"/>
          <w:sz w:val="28"/>
          <w:szCs w:val="28"/>
          <w:u w:val="single"/>
        </w:rPr>
        <w:t>　　　　　　</w:t>
      </w:r>
    </w:p>
    <w:p>
      <w:pPr>
        <w:spacing w:line="360" w:lineRule="auto"/>
        <w:ind w:firstLine="480" w:firstLineChars="200"/>
        <w:rPr>
          <w:rFonts w:ascii="Times New Roman" w:hAnsi="Times New Roman"/>
          <w:sz w:val="24"/>
        </w:rPr>
      </w:pPr>
      <w:r>
        <w:rPr>
          <w:rFonts w:ascii="Times New Roman" w:hAnsi="Times New Roman"/>
          <w:sz w:val="24"/>
        </w:rPr>
        <w:t>姓名：性别：年龄：职务：</w:t>
      </w:r>
    </w:p>
    <w:p>
      <w:pPr>
        <w:spacing w:line="360" w:lineRule="auto"/>
        <w:ind w:firstLine="480" w:firstLineChars="200"/>
        <w:rPr>
          <w:rFonts w:ascii="Times New Roman" w:hAnsi="Times New Roman"/>
          <w:sz w:val="24"/>
        </w:rPr>
      </w:pPr>
      <w:r>
        <w:rPr>
          <w:rFonts w:ascii="Times New Roman" w:hAnsi="Times New Roman"/>
          <w:sz w:val="24"/>
        </w:rPr>
        <w:t>系（投标人名称）的法定代表人。</w:t>
      </w:r>
    </w:p>
    <w:p>
      <w:pPr>
        <w:spacing w:line="360" w:lineRule="auto"/>
        <w:ind w:firstLine="480" w:firstLineChars="200"/>
        <w:rPr>
          <w:rFonts w:ascii="Times New Roman" w:hAnsi="Times New Roman"/>
          <w:sz w:val="24"/>
        </w:rPr>
      </w:pPr>
      <w:r>
        <w:rPr>
          <w:rFonts w:ascii="Times New Roman" w:hAnsi="Times New Roman"/>
          <w:sz w:val="24"/>
        </w:rPr>
        <w:t>特此证明</w:t>
      </w:r>
    </w:p>
    <w:p>
      <w:pPr>
        <w:spacing w:line="360" w:lineRule="auto"/>
        <w:ind w:firstLine="5520" w:firstLineChars="2300"/>
        <w:rPr>
          <w:rFonts w:ascii="Times New Roman" w:hAnsi="Times New Roman"/>
          <w:sz w:val="24"/>
        </w:rPr>
      </w:pPr>
    </w:p>
    <w:p>
      <w:pPr>
        <w:spacing w:line="360" w:lineRule="auto"/>
        <w:ind w:firstLine="4440" w:firstLineChars="1850"/>
        <w:rPr>
          <w:rFonts w:ascii="Times New Roman" w:hAnsi="Times New Roman"/>
          <w:sz w:val="24"/>
        </w:rPr>
      </w:pPr>
      <w:r>
        <w:rPr>
          <w:rFonts w:ascii="Times New Roman" w:hAnsi="Times New Roman"/>
          <w:sz w:val="24"/>
        </w:rPr>
        <w:t>投标人：（盖单位公章）</w:t>
      </w:r>
    </w:p>
    <w:p>
      <w:pPr>
        <w:spacing w:line="360" w:lineRule="auto"/>
        <w:ind w:firstLine="6240" w:firstLineChars="2600"/>
        <w:rPr>
          <w:rFonts w:ascii="Times New Roman" w:hAnsi="Times New Roman"/>
          <w:sz w:val="24"/>
        </w:rPr>
      </w:pPr>
      <w:r>
        <w:rPr>
          <w:rFonts w:ascii="Times New Roman" w:hAnsi="Times New Roman"/>
          <w:sz w:val="24"/>
        </w:rPr>
        <w:t>年月日</w:t>
      </w:r>
    </w:p>
    <w:p>
      <w:pPr>
        <w:pStyle w:val="5"/>
        <w:tabs>
          <w:tab w:val="left" w:pos="5352"/>
          <w:tab w:val="left" w:pos="6192"/>
          <w:tab w:val="left" w:pos="7032"/>
        </w:tabs>
        <w:kinsoku w:val="0"/>
        <w:overflowPunct w:val="0"/>
        <w:spacing w:line="335" w:lineRule="exact"/>
        <w:ind w:left="4721"/>
      </w:pPr>
    </w:p>
    <w:tbl>
      <w:tblPr>
        <w:tblStyle w:val="11"/>
        <w:tblpPr w:leftFromText="180" w:rightFromText="180" w:vertAnchor="text" w:horzAnchor="margin" w:tblpY="246"/>
        <w:tblW w:w="840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40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1" w:hRule="atLeast"/>
        </w:trPr>
        <w:tc>
          <w:tcPr>
            <w:tcW w:w="8402" w:type="dxa"/>
            <w:noWrap w:val="0"/>
            <w:vAlign w:val="top"/>
          </w:tcPr>
          <w:p>
            <w:pPr>
              <w:keepNext w:val="0"/>
              <w:keepLines w:val="0"/>
              <w:suppressLineNumbers w:val="0"/>
              <w:spacing w:before="0" w:beforeAutospacing="0" w:after="0" w:afterAutospacing="0" w:line="520" w:lineRule="exact"/>
              <w:ind w:left="0" w:right="0" w:firstLine="211" w:firstLineChars="100"/>
              <w:jc w:val="center"/>
              <w:rPr>
                <w:rFonts w:hint="default" w:ascii="Times New Roman" w:hAnsi="Times New Roman"/>
                <w:b/>
                <w:bCs/>
              </w:rPr>
            </w:pPr>
            <w:r>
              <w:rPr>
                <w:rFonts w:hint="default" w:ascii="Times New Roman" w:hAnsi="Times New Roman"/>
                <w:b/>
                <w:bCs/>
              </w:rPr>
              <w:t>法定代表人身份证双面复印件或扫描件</w:t>
            </w:r>
          </w:p>
          <w:p>
            <w:pPr>
              <w:keepNext w:val="0"/>
              <w:keepLines w:val="0"/>
              <w:suppressLineNumbers w:val="0"/>
              <w:spacing w:before="0" w:beforeAutospacing="0" w:after="0" w:afterAutospacing="0" w:line="520" w:lineRule="exact"/>
              <w:ind w:left="0" w:right="0"/>
              <w:rPr>
                <w:rFonts w:hint="default" w:ascii="Times New Roman" w:hAnsi="Times New Roman"/>
                <w:b/>
                <w:bCs/>
                <w:sz w:val="28"/>
                <w:szCs w:val="28"/>
              </w:rPr>
            </w:pPr>
          </w:p>
        </w:tc>
      </w:tr>
    </w:tbl>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r>
        <w:rPr>
          <w:rFonts w:ascii="Times New Roman" w:hAnsi="Times New Roman"/>
          <w:sz w:val="24"/>
        </w:rPr>
        <w:t>注：法定代表身份证明需按上述格式填写完整，不可缺少内容。在此基础上增加内容的不影响有效性。</w:t>
      </w:r>
    </w:p>
    <w:p>
      <w:pPr>
        <w:tabs>
          <w:tab w:val="left" w:pos="1680"/>
          <w:tab w:val="left" w:pos="4215"/>
          <w:tab w:val="left" w:pos="4305"/>
          <w:tab w:val="left" w:pos="8000"/>
        </w:tabs>
        <w:autoSpaceDE w:val="0"/>
        <w:autoSpaceDN w:val="0"/>
        <w:adjustRightInd w:val="0"/>
        <w:snapToGrid w:val="0"/>
        <w:spacing w:line="600" w:lineRule="exact"/>
        <w:rPr>
          <w:rFonts w:ascii="方正仿宋_GBK" w:hAnsi="宋体" w:eastAsia="方正仿宋_GBK" w:cs="MingLiU"/>
          <w:b/>
          <w:color w:val="000000" w:themeColor="text1"/>
          <w:kern w:val="0"/>
          <w:sz w:val="28"/>
          <w:szCs w:val="28"/>
          <w14:textFill>
            <w14:solidFill>
              <w14:schemeClr w14:val="tx1"/>
            </w14:solidFill>
          </w14:textFill>
        </w:rPr>
      </w:pPr>
      <w:r>
        <w:rPr>
          <w:rFonts w:ascii="Times New Roman" w:hAnsi="Times New Roman"/>
          <w:sz w:val="24"/>
        </w:rPr>
        <w:br w:type="page"/>
      </w:r>
    </w:p>
    <w:p>
      <w:pPr>
        <w:rPr>
          <w:rFonts w:ascii="Times New Roman" w:hAnsi="Times New Roman"/>
          <w:sz w:val="24"/>
        </w:rPr>
      </w:pPr>
    </w:p>
    <w:p>
      <w:pPr>
        <w:spacing w:line="360" w:lineRule="auto"/>
        <w:ind w:firstLine="643" w:firstLineChars="200"/>
        <w:jc w:val="center"/>
        <w:rPr>
          <w:rFonts w:ascii="Times New Roman" w:hAnsi="Times New Roman"/>
          <w:b/>
          <w:kern w:val="0"/>
          <w:sz w:val="32"/>
          <w:szCs w:val="32"/>
        </w:rPr>
      </w:pPr>
      <w:r>
        <w:rPr>
          <w:rFonts w:ascii="Times New Roman" w:hAnsi="Times New Roman"/>
          <w:b/>
          <w:kern w:val="0"/>
          <w:sz w:val="32"/>
          <w:szCs w:val="32"/>
        </w:rPr>
        <w:t>授权委托书</w:t>
      </w:r>
    </w:p>
    <w:p>
      <w:pPr>
        <w:spacing w:line="360" w:lineRule="auto"/>
        <w:ind w:firstLine="482" w:firstLineChars="200"/>
        <w:jc w:val="center"/>
        <w:rPr>
          <w:rFonts w:ascii="Times New Roman" w:hAnsi="Times New Roman"/>
          <w:b/>
          <w:sz w:val="24"/>
        </w:rPr>
      </w:pPr>
    </w:p>
    <w:p>
      <w:pPr>
        <w:spacing w:line="360" w:lineRule="auto"/>
        <w:ind w:firstLine="480" w:firstLineChars="200"/>
        <w:rPr>
          <w:rFonts w:ascii="Times New Roman" w:hAnsi="Times New Roman"/>
          <w:sz w:val="24"/>
        </w:rPr>
      </w:pPr>
      <w:r>
        <w:rPr>
          <w:rFonts w:ascii="Times New Roman" w:hAnsi="Times New Roman"/>
          <w:sz w:val="24"/>
        </w:rPr>
        <w:t>本人</w:t>
      </w:r>
      <w:r>
        <w:rPr>
          <w:rFonts w:ascii="Times New Roman" w:hAnsi="Times New Roman"/>
          <w:sz w:val="24"/>
          <w:u w:val="single"/>
        </w:rPr>
        <w:t>（姓名）</w:t>
      </w:r>
      <w:r>
        <w:rPr>
          <w:rFonts w:ascii="Times New Roman" w:hAnsi="Times New Roman"/>
          <w:sz w:val="24"/>
        </w:rPr>
        <w:t>系</w:t>
      </w:r>
      <w:r>
        <w:rPr>
          <w:rFonts w:ascii="Times New Roman" w:hAnsi="Times New Roman"/>
          <w:sz w:val="24"/>
          <w:u w:val="single"/>
        </w:rPr>
        <w:t>（投标单位名称）</w:t>
      </w:r>
      <w:r>
        <w:rPr>
          <w:rFonts w:ascii="Times New Roman" w:hAnsi="Times New Roman"/>
          <w:sz w:val="24"/>
        </w:rPr>
        <w:t>的法定代表人，现委托</w:t>
      </w:r>
      <w:r>
        <w:rPr>
          <w:rFonts w:ascii="Times New Roman" w:hAnsi="Times New Roman"/>
          <w:sz w:val="24"/>
          <w:u w:val="single"/>
        </w:rPr>
        <w:t>（姓名）</w:t>
      </w:r>
      <w:r>
        <w:rPr>
          <w:rFonts w:ascii="Times New Roman" w:hAnsi="Times New Roman"/>
          <w:sz w:val="24"/>
        </w:rPr>
        <w:t>为我方代理人，代理人联系手机号:。代理人根据授权，以我方名义签署、澄清、说明、补正、递交、撤回、修改</w:t>
      </w:r>
      <w:r>
        <w:rPr>
          <w:rFonts w:hint="eastAsia" w:ascii="Times New Roman" w:hAnsi="Times New Roman"/>
          <w:sz w:val="24"/>
          <w:u w:val="single"/>
          <w:lang w:eastAsia="zh-CN"/>
        </w:rPr>
        <w:t>西部（重庆）科学城九龙坡片区农村路网建设项目（一期）─重庆枢纽港•九龙园汽摩轻量化配套产业城（A区）项目</w:t>
      </w:r>
      <w:r>
        <w:rPr>
          <w:rFonts w:hint="eastAsia" w:ascii="Times New Roman" w:hAnsi="Times New Roman"/>
          <w:sz w:val="24"/>
          <w:lang w:val="en-US" w:eastAsia="zh-CN"/>
        </w:rPr>
        <w:t>检测</w:t>
      </w:r>
      <w:r>
        <w:rPr>
          <w:rFonts w:ascii="Times New Roman" w:hAnsi="Times New Roman"/>
          <w:sz w:val="24"/>
        </w:rPr>
        <w:t>竞争性谈判文件、签订合同和处理有关事宜，其法律后果由我方承担。</w:t>
      </w:r>
    </w:p>
    <w:p>
      <w:pPr>
        <w:spacing w:line="360" w:lineRule="auto"/>
        <w:ind w:firstLine="480" w:firstLineChars="200"/>
        <w:rPr>
          <w:rFonts w:ascii="Times New Roman" w:hAnsi="Times New Roman"/>
          <w:sz w:val="24"/>
        </w:rPr>
      </w:pPr>
      <w:r>
        <w:rPr>
          <w:rFonts w:ascii="Times New Roman" w:hAnsi="Times New Roman"/>
          <w:sz w:val="24"/>
        </w:rPr>
        <w:t>委托期限：。</w:t>
      </w:r>
    </w:p>
    <w:p>
      <w:pPr>
        <w:spacing w:line="360" w:lineRule="auto"/>
        <w:ind w:firstLine="480" w:firstLineChars="200"/>
        <w:rPr>
          <w:rFonts w:ascii="Times New Roman" w:hAnsi="Times New Roman"/>
          <w:sz w:val="24"/>
        </w:rPr>
      </w:pPr>
      <w:r>
        <w:rPr>
          <w:rFonts w:ascii="Times New Roman" w:hAnsi="Times New Roman"/>
          <w:sz w:val="24"/>
        </w:rPr>
        <w:t>代理人无转委托权。</w:t>
      </w:r>
    </w:p>
    <w:p>
      <w:pPr>
        <w:spacing w:line="360" w:lineRule="auto"/>
        <w:ind w:firstLine="482" w:firstLineChars="200"/>
        <w:rPr>
          <w:rFonts w:ascii="Times New Roman" w:hAnsi="Times New Roman"/>
          <w:sz w:val="24"/>
        </w:rPr>
      </w:pPr>
      <w:r>
        <w:rPr>
          <w:rFonts w:ascii="Times New Roman" w:hAnsi="Times New Roman"/>
          <w:b/>
          <w:sz w:val="24"/>
        </w:rPr>
        <w:t>附：法定代表人身份证明，法定代表人和代理人的身份证复印件</w:t>
      </w:r>
      <w:r>
        <w:rPr>
          <w:rFonts w:ascii="Times New Roman" w:hAnsi="Times New Roman"/>
          <w:sz w:val="24"/>
        </w:rPr>
        <w:t>。</w:t>
      </w:r>
    </w:p>
    <w:p>
      <w:pPr>
        <w:spacing w:line="360" w:lineRule="auto"/>
        <w:ind w:firstLine="560" w:firstLineChars="200"/>
        <w:rPr>
          <w:rFonts w:ascii="Times New Roman" w:hAnsi="Times New Roman"/>
          <w:spacing w:val="20"/>
          <w:sz w:val="24"/>
        </w:rPr>
      </w:pPr>
    </w:p>
    <w:p>
      <w:pPr>
        <w:spacing w:line="360" w:lineRule="auto"/>
        <w:ind w:firstLine="4060" w:firstLineChars="1450"/>
        <w:rPr>
          <w:rFonts w:ascii="Times New Roman" w:hAnsi="Times New Roman"/>
          <w:sz w:val="24"/>
        </w:rPr>
      </w:pPr>
      <w:r>
        <w:rPr>
          <w:rFonts w:ascii="Times New Roman" w:hAnsi="Times New Roman"/>
          <w:spacing w:val="20"/>
          <w:sz w:val="24"/>
        </w:rPr>
        <w:t>投标人：</w:t>
      </w:r>
      <w:r>
        <w:rPr>
          <w:rFonts w:ascii="Times New Roman" w:hAnsi="Times New Roman"/>
          <w:sz w:val="24"/>
        </w:rPr>
        <w:t>（盖单位公章）</w:t>
      </w:r>
    </w:p>
    <w:p>
      <w:pPr>
        <w:spacing w:line="360" w:lineRule="auto"/>
        <w:ind w:firstLine="3960" w:firstLineChars="1650"/>
        <w:rPr>
          <w:rFonts w:ascii="Times New Roman" w:hAnsi="Times New Roman"/>
          <w:sz w:val="24"/>
        </w:rPr>
      </w:pPr>
      <w:r>
        <w:rPr>
          <w:rFonts w:ascii="Times New Roman" w:hAnsi="Times New Roman"/>
          <w:sz w:val="24"/>
        </w:rPr>
        <w:t>法定代表人：（签字或盖章）</w:t>
      </w:r>
    </w:p>
    <w:p>
      <w:pPr>
        <w:spacing w:line="360" w:lineRule="auto"/>
        <w:ind w:firstLine="1200" w:firstLineChars="500"/>
        <w:rPr>
          <w:rFonts w:ascii="Times New Roman" w:hAnsi="Times New Roman"/>
          <w:sz w:val="24"/>
        </w:rPr>
      </w:pPr>
      <w:r>
        <w:rPr>
          <w:rFonts w:ascii="Times New Roman" w:hAnsi="Times New Roman"/>
          <w:sz w:val="24"/>
        </w:rPr>
        <w:t>身份证号码：</w:t>
      </w:r>
    </w:p>
    <w:p>
      <w:pPr>
        <w:spacing w:line="360" w:lineRule="auto"/>
        <w:ind w:firstLine="4080" w:firstLineChars="1700"/>
        <w:rPr>
          <w:rFonts w:ascii="Times New Roman" w:hAnsi="Times New Roman"/>
          <w:sz w:val="24"/>
        </w:rPr>
      </w:pPr>
      <w:r>
        <w:rPr>
          <w:rFonts w:ascii="Times New Roman" w:hAnsi="Times New Roman"/>
          <w:sz w:val="24"/>
        </w:rPr>
        <w:t>委托代理人：（签字）</w:t>
      </w:r>
    </w:p>
    <w:p>
      <w:pPr>
        <w:spacing w:line="360" w:lineRule="auto"/>
        <w:ind w:firstLine="1200" w:firstLineChars="500"/>
        <w:rPr>
          <w:rFonts w:ascii="Times New Roman" w:hAnsi="Times New Roman"/>
          <w:sz w:val="24"/>
        </w:rPr>
      </w:pPr>
      <w:r>
        <w:rPr>
          <w:rFonts w:ascii="Times New Roman" w:hAnsi="Times New Roman"/>
          <w:sz w:val="24"/>
        </w:rPr>
        <w:t>身份证号码：</w:t>
      </w:r>
    </w:p>
    <w:p>
      <w:pPr>
        <w:spacing w:line="360" w:lineRule="auto"/>
        <w:jc w:val="center"/>
        <w:rPr>
          <w:rFonts w:ascii="Times New Roman" w:hAnsi="Times New Roman"/>
          <w:spacing w:val="20"/>
          <w:sz w:val="24"/>
        </w:rPr>
      </w:pPr>
    </w:p>
    <w:p>
      <w:pPr>
        <w:spacing w:line="360" w:lineRule="auto"/>
        <w:jc w:val="center"/>
        <w:rPr>
          <w:rFonts w:ascii="Times New Roman" w:hAnsi="Times New Roman"/>
          <w:spacing w:val="20"/>
          <w:sz w:val="24"/>
        </w:rPr>
      </w:pPr>
      <w:r>
        <w:rPr>
          <w:rFonts w:ascii="Times New Roman" w:hAnsi="Times New Roman"/>
          <w:spacing w:val="20"/>
          <w:sz w:val="24"/>
        </w:rPr>
        <w:t>日期：年月日</w:t>
      </w:r>
    </w:p>
    <w:p>
      <w:pPr>
        <w:spacing w:line="360" w:lineRule="auto"/>
        <w:jc w:val="center"/>
        <w:rPr>
          <w:rFonts w:ascii="Times New Roman" w:hAnsi="Times New Roman"/>
          <w:spacing w:val="20"/>
          <w:sz w:val="24"/>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4445" t="4445" r="15875" b="14605"/>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spacing w:line="360" w:lineRule="auto"/>
                              <w:rPr>
                                <w:rFonts w:ascii="宋体" w:hAnsi="宋体"/>
                                <w:sz w:val="24"/>
                              </w:rPr>
                            </w:pPr>
                            <w:r>
                              <w:rPr>
                                <w:rFonts w:hint="eastAsia" w:ascii="宋体" w:hAnsi="宋体"/>
                                <w:sz w:val="24"/>
                              </w:rPr>
                              <w:t>授托代理人身份证双面复印件或扫描件</w:t>
                            </w:r>
                          </w:p>
                          <w:p/>
                        </w:txbxContent>
                      </wps:txbx>
                      <wps:bodyPr upright="1"/>
                    </wps:wsp>
                  </a:graphicData>
                </a:graphic>
              </wp:anchor>
            </w:drawing>
          </mc:Choice>
          <mc:Fallback>
            <w:pict>
              <v:rect id="_x0000_s1026" o:spid="_x0000_s1026" o:spt="1" style="position:absolute;left:0pt;margin-left:212.35pt;margin-top:6.75pt;height:126pt;width:223.4pt;z-index:251660288;mso-width-relative:page;mso-height-relative:page;" fillcolor="#FFFFFF" filled="t" stroked="t" coordsize="21600,21600" o:gfxdata="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am3sPWAAAACgEAAA8AAAAAAAAAAQAgAAAAIgAAAGRy&#10;cy9kb3ducmV2LnhtbFBLAQIUABQAAAAIAIdO4kBPQVYRBwIAADkEAAAOAAAAAAAAAAEAIAAAACUB&#10;AABkcnMvZTJvRG9jLnhtbFBLBQYAAAAABgAGAFkBAACeBQ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授托代理人身份证双面复印件或扫描件</w:t>
                      </w:r>
                    </w:p>
                    <w:p/>
                  </w:txbxContent>
                </v:textbox>
              </v:rect>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4445" t="4445" r="13335" b="14605"/>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spacing w:line="360" w:lineRule="auto"/>
                              <w:rPr>
                                <w:rFonts w:ascii="宋体" w:hAnsi="宋体"/>
                                <w:sz w:val="24"/>
                              </w:rPr>
                            </w:pPr>
                            <w:r>
                              <w:rPr>
                                <w:rFonts w:hint="eastAsia" w:ascii="宋体" w:hAnsi="宋体"/>
                                <w:sz w:val="24"/>
                              </w:rPr>
                              <w:t>法定代表人身份证双面复印件或扫描件</w:t>
                            </w:r>
                          </w:p>
                          <w:p/>
                        </w:txbxContent>
                      </wps:txbx>
                      <wps:bodyPr upright="1"/>
                    </wps:wsp>
                  </a:graphicData>
                </a:graphic>
              </wp:anchor>
            </w:drawing>
          </mc:Choice>
          <mc:Fallback>
            <w:pict>
              <v:rect id="_x0000_s1026" o:spid="_x0000_s1026" o:spt="1" style="position:absolute;left:0pt;margin-left:-9.75pt;margin-top:6.75pt;height:126pt;width:222.1pt;z-index:251659264;mso-width-relative:page;mso-height-relative:page;" fillcolor="#FFFFFF" filled="t" stroked="t" coordsize="21600,21600" o:gfxdata="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EjKJ9YAAAAKAQAADwAAAAAAAAABACAAAAAiAAAAZHJz&#10;L2Rvd25yZXYueG1sUEsBAhQAFAAAAAgAh07iQJxLnQMGAgAAOQQAAA4AAAAAAAAAAQAgAAAAJQEA&#10;AGRycy9lMm9Eb2MueG1sUEsFBgAAAAAGAAYAWQEAAJ0FA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法定代表人身份证双面复印件或扫描件</w:t>
                      </w:r>
                    </w:p>
                    <w:p/>
                  </w:txbxContent>
                </v:textbox>
              </v:rect>
            </w:pict>
          </mc:Fallback>
        </mc:AlternateContent>
      </w:r>
    </w:p>
    <w:p>
      <w:pPr>
        <w:spacing w:line="360" w:lineRule="auto"/>
        <w:jc w:val="center"/>
        <w:rPr>
          <w:rFonts w:ascii="Times New Roman" w:hAnsi="Times New Roman"/>
          <w:spacing w:val="20"/>
          <w:sz w:val="24"/>
        </w:rPr>
      </w:pPr>
    </w:p>
    <w:p>
      <w:pPr>
        <w:spacing w:line="360" w:lineRule="auto"/>
        <w:jc w:val="center"/>
        <w:rPr>
          <w:rFonts w:ascii="Times New Roman" w:hAnsi="Times New Roman"/>
          <w:spacing w:val="20"/>
          <w:sz w:val="24"/>
        </w:rPr>
      </w:pPr>
    </w:p>
    <w:p>
      <w:pPr>
        <w:spacing w:line="360" w:lineRule="auto"/>
        <w:jc w:val="center"/>
        <w:rPr>
          <w:rFonts w:ascii="Times New Roman" w:hAnsi="Times New Roman"/>
          <w:spacing w:val="20"/>
          <w:sz w:val="24"/>
        </w:rPr>
      </w:pPr>
    </w:p>
    <w:p>
      <w:pPr>
        <w:spacing w:line="360" w:lineRule="auto"/>
        <w:jc w:val="center"/>
        <w:rPr>
          <w:rFonts w:ascii="Times New Roman" w:hAnsi="Times New Roman"/>
          <w:spacing w:val="20"/>
          <w:sz w:val="24"/>
        </w:rPr>
      </w:pPr>
    </w:p>
    <w:p>
      <w:pPr>
        <w:spacing w:line="360" w:lineRule="auto"/>
        <w:jc w:val="center"/>
        <w:rPr>
          <w:rFonts w:ascii="Times New Roman" w:hAnsi="Times New Roman"/>
          <w:b/>
          <w:sz w:val="24"/>
        </w:rPr>
      </w:pPr>
    </w:p>
    <w:p>
      <w:pPr>
        <w:spacing w:line="360" w:lineRule="auto"/>
        <w:jc w:val="center"/>
        <w:rPr>
          <w:rFonts w:ascii="Times New Roman" w:hAnsi="Times New Roman"/>
          <w:b/>
          <w:sz w:val="24"/>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213995</wp:posOffset>
                </wp:positionV>
                <wp:extent cx="4457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85pt;height:0pt;width:351pt;z-index:251661312;mso-width-relative:page;mso-height-relative:page;" filled="f" stroked="t" coordsize="21600,21600" o:gfxdata="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8t2k3TAAAABgEAAA8AAAAAAAAAAQAgAAAAIgAAAGRycy9kb3ducmV2LnhtbFBLAQIUABQAAAAI&#10;AIdO4kC5cTgg8gEAAOYDAAAOAAAAAAAAAAEAIAAAACIBAABkcnMvZTJvRG9jLnhtbFBLBQYAAAAA&#10;BgAGAFkBAACGBQAAAAA=&#10;">
                <v:fill on="f" focussize="0,0"/>
                <v:stroke color="#000000" joinstyle="round"/>
                <v:imagedata o:title=""/>
                <o:lock v:ext="edit" aspectratio="f"/>
              </v:line>
            </w:pict>
          </mc:Fallback>
        </mc:AlternateContent>
      </w:r>
    </w:p>
    <w:p>
      <w:pPr>
        <w:spacing w:line="360" w:lineRule="auto"/>
        <w:ind w:firstLine="480" w:firstLineChars="200"/>
        <w:rPr>
          <w:rFonts w:ascii="Times New Roman" w:hAnsi="Times New Roman"/>
          <w:sz w:val="24"/>
        </w:rPr>
      </w:pPr>
      <w:r>
        <w:rPr>
          <w:rFonts w:ascii="Times New Roman" w:hAnsi="Times New Roman"/>
          <w:sz w:val="24"/>
        </w:rPr>
        <w:t>备注：1、法定代表人参加竞争性谈判活动并签署文件的不需要授权委托书，只需提供法定代表人身份证明；非法定代表人参加竞争性谈判活动及签署文件的除提供法定代表人身份证明外还须提供授权委托书。</w:t>
      </w:r>
    </w:p>
    <w:p>
      <w:pPr>
        <w:spacing w:line="360" w:lineRule="auto"/>
        <w:ind w:firstLine="480" w:firstLineChars="200"/>
        <w:rPr>
          <w:rFonts w:ascii="Times New Roman" w:hAnsi="Times New Roman"/>
          <w:sz w:val="24"/>
        </w:rPr>
      </w:pPr>
      <w:r>
        <w:rPr>
          <w:rFonts w:ascii="Times New Roman" w:hAnsi="Times New Roman"/>
          <w:sz w:val="24"/>
        </w:rPr>
        <w:t>2、法定代表人身份证明及授权委托书原件装入竞争性谈判文件一并递交。另外须准备一份在开标现场出具。</w:t>
      </w:r>
    </w:p>
    <w:p>
      <w:pPr>
        <w:widowControl/>
        <w:spacing w:line="360" w:lineRule="auto"/>
        <w:jc w:val="left"/>
        <w:rPr>
          <w:rFonts w:ascii="Times New Roman" w:hAnsi="Times New Roman"/>
          <w:b/>
          <w:sz w:val="24"/>
        </w:rPr>
        <w:sectPr>
          <w:pgSz w:w="11907" w:h="16840"/>
          <w:pgMar w:top="1440" w:right="1253" w:bottom="1196" w:left="1678" w:header="720" w:footer="720" w:gutter="0"/>
          <w:cols w:space="720" w:num="1"/>
        </w:sectPr>
      </w:pPr>
    </w:p>
    <w:p>
      <w:pPr>
        <w:autoSpaceDE w:val="0"/>
        <w:autoSpaceDN w:val="0"/>
        <w:adjustRightInd w:val="0"/>
        <w:spacing w:before="16" w:line="360" w:lineRule="auto"/>
        <w:jc w:val="center"/>
        <w:outlineLvl w:val="2"/>
        <w:rPr>
          <w:rFonts w:ascii="Times New Roman" w:hAnsi="Times New Roman"/>
          <w:b/>
          <w:kern w:val="0"/>
          <w:sz w:val="32"/>
          <w:szCs w:val="32"/>
        </w:rPr>
      </w:pPr>
      <w:bookmarkStart w:id="1" w:name="_Toc2158830"/>
      <w:bookmarkStart w:id="2" w:name="_Toc485992294"/>
      <w:r>
        <w:rPr>
          <w:rFonts w:ascii="Times New Roman" w:hAnsi="Times New Roman"/>
          <w:b/>
          <w:kern w:val="0"/>
          <w:sz w:val="32"/>
          <w:szCs w:val="32"/>
        </w:rPr>
        <w:t>（二）竞争性谈判文件确认书</w:t>
      </w:r>
      <w:bookmarkEnd w:id="1"/>
      <w:bookmarkEnd w:id="2"/>
    </w:p>
    <w:p>
      <w:pPr>
        <w:spacing w:line="360" w:lineRule="auto"/>
        <w:jc w:val="center"/>
        <w:rPr>
          <w:rFonts w:ascii="Times New Roman" w:hAnsi="Times New Roman"/>
          <w:b/>
          <w:sz w:val="24"/>
        </w:rPr>
      </w:pPr>
    </w:p>
    <w:p>
      <w:pPr>
        <w:spacing w:line="360" w:lineRule="auto"/>
        <w:rPr>
          <w:rFonts w:ascii="Times New Roman" w:hAnsi="Times New Roman"/>
          <w:sz w:val="24"/>
          <w:u w:val="single"/>
        </w:rPr>
      </w:pPr>
      <w:r>
        <w:rPr>
          <w:rFonts w:ascii="Times New Roman" w:hAnsi="Times New Roman"/>
          <w:b/>
          <w:sz w:val="24"/>
        </w:rPr>
        <w:t>致：</w:t>
      </w:r>
      <w:r>
        <w:rPr>
          <w:rFonts w:hint="eastAsia" w:ascii="Times New Roman" w:hAnsi="Times New Roman"/>
          <w:b/>
          <w:sz w:val="24"/>
          <w:u w:val="single"/>
          <w:lang w:eastAsia="zh-CN"/>
        </w:rPr>
        <w:t>九龙现代(重庆)园区运营管理有限公司</w:t>
      </w:r>
    </w:p>
    <w:p>
      <w:pPr>
        <w:spacing w:line="360" w:lineRule="auto"/>
        <w:rPr>
          <w:rFonts w:ascii="Times New Roman" w:hAnsi="Times New Roman"/>
          <w:sz w:val="24"/>
        </w:rPr>
      </w:pPr>
    </w:p>
    <w:p>
      <w:pPr>
        <w:spacing w:line="360" w:lineRule="auto"/>
        <w:ind w:left="240" w:hanging="240" w:hangingChars="100"/>
        <w:rPr>
          <w:rFonts w:hint="eastAsia" w:ascii="Times New Roman" w:hAnsi="Times New Roman"/>
          <w:sz w:val="24"/>
          <w:u w:val="single"/>
          <w:lang w:eastAsia="zh-CN"/>
        </w:rPr>
      </w:pPr>
      <w:r>
        <w:rPr>
          <w:rFonts w:ascii="Times New Roman" w:hAnsi="Times New Roman"/>
          <w:sz w:val="24"/>
        </w:rPr>
        <w:t>我单位参加（项目名称）的竞争性谈判，对贵单位</w:t>
      </w:r>
      <w:r>
        <w:rPr>
          <w:rFonts w:hint="eastAsia" w:ascii="Times New Roman" w:hAnsi="Times New Roman"/>
          <w:sz w:val="24"/>
          <w:lang w:val="en-US" w:eastAsia="zh-CN"/>
        </w:rPr>
        <w:t xml:space="preserve">  </w:t>
      </w:r>
      <w:r>
        <w:rPr>
          <w:rFonts w:ascii="Times New Roman" w:hAnsi="Times New Roman"/>
          <w:sz w:val="24"/>
          <w:u w:val="single"/>
        </w:rPr>
        <w:t>年</w:t>
      </w:r>
      <w:r>
        <w:rPr>
          <w:rFonts w:hint="eastAsia" w:ascii="Times New Roman" w:hAnsi="Times New Roman"/>
          <w:sz w:val="24"/>
          <w:u w:val="single"/>
          <w:lang w:val="en-US" w:eastAsia="zh-CN"/>
        </w:rPr>
        <w:t xml:space="preserve">   </w:t>
      </w:r>
      <w:r>
        <w:rPr>
          <w:rFonts w:ascii="Times New Roman" w:hAnsi="Times New Roman"/>
          <w:sz w:val="24"/>
          <w:u w:val="single"/>
        </w:rPr>
        <w:t>月</w:t>
      </w:r>
      <w:r>
        <w:rPr>
          <w:rFonts w:hint="eastAsia" w:ascii="Times New Roman" w:hAnsi="Times New Roman"/>
          <w:sz w:val="24"/>
          <w:u w:val="single"/>
          <w:lang w:val="en-US" w:eastAsia="zh-CN"/>
        </w:rPr>
        <w:t xml:space="preserve">   </w:t>
      </w:r>
      <w:r>
        <w:rPr>
          <w:rFonts w:ascii="Times New Roman" w:hAnsi="Times New Roman"/>
          <w:sz w:val="24"/>
          <w:u w:val="single"/>
        </w:rPr>
        <w:t>日</w:t>
      </w:r>
      <w:r>
        <w:rPr>
          <w:rFonts w:ascii="Times New Roman" w:hAnsi="Times New Roman"/>
          <w:sz w:val="24"/>
        </w:rPr>
        <w:t>发出的</w:t>
      </w:r>
      <w:r>
        <w:rPr>
          <w:rFonts w:hint="eastAsia" w:ascii="Times New Roman" w:hAnsi="Times New Roman"/>
          <w:sz w:val="24"/>
          <w:u w:val="single"/>
          <w:lang w:val="en-US" w:eastAsia="zh-CN"/>
        </w:rPr>
        <w:t xml:space="preserve"> </w:t>
      </w:r>
      <w:r>
        <w:rPr>
          <w:rFonts w:hint="eastAsia" w:ascii="Times New Roman" w:hAnsi="Times New Roman"/>
          <w:sz w:val="24"/>
          <w:u w:val="single"/>
          <w:lang w:eastAsia="zh-CN"/>
        </w:rPr>
        <w:t>西部（重庆）</w:t>
      </w:r>
    </w:p>
    <w:p>
      <w:pPr>
        <w:spacing w:line="360" w:lineRule="auto"/>
        <w:ind w:left="240" w:hanging="240" w:hangingChars="100"/>
        <w:rPr>
          <w:rFonts w:hint="eastAsia" w:ascii="Times New Roman" w:hAnsi="Times New Roman"/>
          <w:sz w:val="24"/>
          <w:u w:val="single"/>
          <w:lang w:eastAsia="zh-CN"/>
        </w:rPr>
      </w:pPr>
      <w:r>
        <w:rPr>
          <w:rFonts w:hint="eastAsia" w:ascii="Times New Roman" w:hAnsi="Times New Roman"/>
          <w:sz w:val="24"/>
          <w:u w:val="single"/>
          <w:lang w:eastAsia="zh-CN"/>
        </w:rPr>
        <w:t>科学城九龙坡片区农村路网建设项目（一期）─重庆枢纽港•九龙园汽摩轻量化配套产</w:t>
      </w:r>
    </w:p>
    <w:p>
      <w:pPr>
        <w:spacing w:line="360" w:lineRule="auto"/>
        <w:ind w:left="240" w:hanging="240" w:hangingChars="100"/>
        <w:rPr>
          <w:rFonts w:ascii="Times New Roman" w:hAnsi="Times New Roman"/>
          <w:sz w:val="24"/>
        </w:rPr>
      </w:pPr>
      <w:r>
        <w:rPr>
          <w:rFonts w:hint="eastAsia" w:ascii="Times New Roman" w:hAnsi="Times New Roman"/>
          <w:sz w:val="24"/>
          <w:u w:val="single"/>
          <w:lang w:eastAsia="zh-CN"/>
        </w:rPr>
        <w:t>业城（A区）项目</w:t>
      </w:r>
      <w:r>
        <w:rPr>
          <w:rFonts w:hint="eastAsia" w:ascii="Times New Roman" w:hAnsi="Times New Roman"/>
          <w:sz w:val="24"/>
          <w:u w:val="single"/>
          <w:lang w:val="en-US" w:eastAsia="zh-CN"/>
        </w:rPr>
        <w:t xml:space="preserve"> </w:t>
      </w:r>
      <w:r>
        <w:rPr>
          <w:rFonts w:ascii="Times New Roman" w:hAnsi="Times New Roman"/>
          <w:sz w:val="24"/>
        </w:rPr>
        <w:t>竞争性谈判文件及其相应的补遗资料、书面通知等全部内容予以确认，并按其要求提交竞争性谈判文件。</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投标单位：（盖单位公章）</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法定代表人：（签字或盖章）</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单位地址：</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邮政编码：</w:t>
      </w:r>
    </w:p>
    <w:p>
      <w:pPr>
        <w:spacing w:line="360" w:lineRule="auto"/>
        <w:rPr>
          <w:rFonts w:ascii="Times New Roman" w:hAnsi="Times New Roman"/>
          <w:sz w:val="24"/>
        </w:rPr>
      </w:pPr>
    </w:p>
    <w:p>
      <w:pPr>
        <w:spacing w:line="360" w:lineRule="auto"/>
        <w:rPr>
          <w:rFonts w:ascii="Times New Roman" w:hAnsi="Times New Roman"/>
          <w:b/>
          <w:sz w:val="24"/>
        </w:rPr>
      </w:pPr>
      <w:r>
        <w:rPr>
          <w:rFonts w:ascii="Times New Roman" w:hAnsi="Times New Roman"/>
          <w:sz w:val="24"/>
        </w:rPr>
        <w:t>电话：</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sz w:val="24"/>
        </w:rPr>
        <w:t>传真：</w:t>
      </w:r>
    </w:p>
    <w:p>
      <w:pPr>
        <w:spacing w:line="360" w:lineRule="auto"/>
        <w:rPr>
          <w:rFonts w:ascii="Times New Roman" w:hAnsi="Times New Roman"/>
          <w:sz w:val="24"/>
        </w:rPr>
      </w:pPr>
    </w:p>
    <w:p>
      <w:pPr>
        <w:spacing w:line="360" w:lineRule="auto"/>
        <w:ind w:firstLine="5040" w:firstLineChars="2100"/>
        <w:rPr>
          <w:rFonts w:ascii="Times New Roman" w:hAnsi="Times New Roman"/>
          <w:sz w:val="24"/>
        </w:rPr>
      </w:pPr>
      <w:r>
        <w:rPr>
          <w:rFonts w:ascii="Times New Roman" w:hAnsi="Times New Roman"/>
          <w:sz w:val="24"/>
        </w:rPr>
        <w:t>年</w:t>
      </w:r>
      <w:r>
        <w:rPr>
          <w:rFonts w:hint="eastAsia" w:ascii="Times New Roman" w:hAnsi="Times New Roman"/>
          <w:sz w:val="24"/>
          <w:lang w:val="en-US" w:eastAsia="zh-CN"/>
        </w:rPr>
        <w:t xml:space="preserve">  </w:t>
      </w:r>
      <w:r>
        <w:rPr>
          <w:rFonts w:ascii="Times New Roman" w:hAnsi="Times New Roman"/>
          <w:sz w:val="24"/>
        </w:rPr>
        <w:t>月</w:t>
      </w:r>
      <w:r>
        <w:rPr>
          <w:rFonts w:hint="eastAsia" w:ascii="Times New Roman" w:hAnsi="Times New Roman"/>
          <w:sz w:val="24"/>
          <w:lang w:val="en-US" w:eastAsia="zh-CN"/>
        </w:rPr>
        <w:t xml:space="preserve">  </w:t>
      </w:r>
      <w:r>
        <w:rPr>
          <w:rFonts w:ascii="Times New Roman" w:hAnsi="Times New Roman"/>
          <w:sz w:val="24"/>
        </w:rPr>
        <w:t>日</w:t>
      </w:r>
    </w:p>
    <w:p>
      <w:pPr>
        <w:spacing w:line="360" w:lineRule="auto"/>
        <w:ind w:firstLine="5040" w:firstLineChars="2100"/>
        <w:rPr>
          <w:rFonts w:ascii="Times New Roman" w:hAnsi="Times New Roman"/>
          <w:sz w:val="24"/>
        </w:rPr>
      </w:pPr>
    </w:p>
    <w:p>
      <w:pPr>
        <w:widowControl/>
        <w:spacing w:line="360" w:lineRule="auto"/>
        <w:jc w:val="left"/>
        <w:rPr>
          <w:rFonts w:ascii="Times New Roman" w:hAnsi="Times New Roman"/>
          <w:sz w:val="24"/>
        </w:rPr>
        <w:sectPr>
          <w:pgSz w:w="11907" w:h="16840"/>
          <w:pgMar w:top="1440" w:right="1253" w:bottom="1196" w:left="1678" w:header="720" w:footer="720" w:gutter="0"/>
          <w:cols w:space="720" w:num="1"/>
        </w:sectPr>
      </w:pPr>
    </w:p>
    <w:p>
      <w:pPr>
        <w:pStyle w:val="4"/>
        <w:spacing w:line="360" w:lineRule="auto"/>
        <w:jc w:val="center"/>
      </w:pPr>
      <w:bookmarkStart w:id="3" w:name="_Toc341770431"/>
      <w:bookmarkStart w:id="4" w:name="_Toc464207494"/>
      <w:bookmarkStart w:id="5" w:name="_Toc483409601"/>
      <w:bookmarkStart w:id="6" w:name="_Toc6695"/>
      <w:bookmarkStart w:id="7" w:name="_Toc375747705"/>
      <w:bookmarkStart w:id="8" w:name="_Toc363570553"/>
      <w:bookmarkStart w:id="9" w:name="_Toc375747524"/>
      <w:bookmarkStart w:id="10" w:name="_Toc496703983"/>
      <w:bookmarkStart w:id="11" w:name="_Toc287607873"/>
      <w:bookmarkStart w:id="12" w:name="_Toc224103497"/>
      <w:bookmarkStart w:id="13" w:name="_Toc224103501"/>
      <w:bookmarkStart w:id="14" w:name="_Toc16220"/>
      <w:bookmarkStart w:id="15" w:name="_Toc354501721"/>
      <w:bookmarkStart w:id="16" w:name="_Toc277082645"/>
      <w:bookmarkStart w:id="17" w:name="_Toc287607869"/>
      <w:bookmarkStart w:id="18" w:name="_Toc277082648"/>
      <w:r>
        <w:t>（三）投标函</w:t>
      </w:r>
      <w:bookmarkEnd w:id="3"/>
      <w:bookmarkEnd w:id="4"/>
      <w:bookmarkEnd w:id="5"/>
      <w:bookmarkEnd w:id="6"/>
      <w:bookmarkEnd w:id="7"/>
      <w:bookmarkEnd w:id="8"/>
      <w:bookmarkEnd w:id="9"/>
      <w:bookmarkEnd w:id="10"/>
    </w:p>
    <w:p>
      <w:pPr>
        <w:spacing w:line="360" w:lineRule="auto"/>
        <w:rPr>
          <w:rFonts w:ascii="Times New Roman" w:hAnsi="Times New Roman"/>
          <w:caps/>
          <w:szCs w:val="21"/>
        </w:rPr>
      </w:pPr>
      <w:r>
        <w:rPr>
          <w:rFonts w:ascii="Times New Roman" w:hAnsi="Times New Roman"/>
          <w:caps/>
          <w:szCs w:val="21"/>
        </w:rPr>
        <w:t>招标人：</w:t>
      </w:r>
    </w:p>
    <w:p>
      <w:pPr>
        <w:numPr>
          <w:ilvl w:val="0"/>
          <w:numId w:val="3"/>
        </w:numPr>
        <w:spacing w:line="360" w:lineRule="auto"/>
        <w:ind w:firstLine="480"/>
        <w:rPr>
          <w:rFonts w:ascii="Times New Roman" w:hAnsi="Times New Roman"/>
          <w:caps/>
          <w:szCs w:val="21"/>
        </w:rPr>
      </w:pPr>
      <w:r>
        <w:rPr>
          <w:rFonts w:ascii="Times New Roman" w:hAnsi="Times New Roman"/>
          <w:caps/>
          <w:szCs w:val="21"/>
        </w:rPr>
        <w:t>我方已收到</w:t>
      </w:r>
      <w:r>
        <w:rPr>
          <w:rFonts w:ascii="Times New Roman" w:hAnsi="Times New Roman"/>
          <w:caps/>
          <w:szCs w:val="21"/>
          <w:u w:val="single"/>
        </w:rPr>
        <w:t>（项目名称）</w:t>
      </w:r>
      <w:r>
        <w:rPr>
          <w:rFonts w:ascii="Times New Roman" w:hAnsi="Times New Roman"/>
          <w:caps/>
          <w:szCs w:val="21"/>
        </w:rPr>
        <w:t>招标文件及其全部补遗和澄清文件</w:t>
      </w:r>
      <w:r>
        <w:rPr>
          <w:rFonts w:ascii="Times New Roman" w:hAnsi="Times New Roman"/>
          <w:snapToGrid w:val="0"/>
          <w:kern w:val="0"/>
          <w:szCs w:val="21"/>
        </w:rPr>
        <w:t>，</w:t>
      </w:r>
      <w:r>
        <w:rPr>
          <w:rFonts w:ascii="Times New Roman" w:hAnsi="Times New Roman"/>
          <w:caps/>
          <w:szCs w:val="21"/>
        </w:rPr>
        <w:t>自愿</w:t>
      </w:r>
      <w:r>
        <w:rPr>
          <w:snapToGrid w:val="0"/>
          <w:szCs w:val="21"/>
        </w:rPr>
        <w:t>以人民币</w:t>
      </w:r>
      <w:r>
        <w:rPr>
          <w:snapToGrid w:val="0"/>
          <w:szCs w:val="21"/>
          <w:u w:val="single"/>
        </w:rPr>
        <w:t xml:space="preserve">        </w:t>
      </w:r>
      <w:r>
        <w:rPr>
          <w:snapToGrid w:val="0"/>
          <w:szCs w:val="21"/>
        </w:rPr>
        <w:t>元（大写：</w:t>
      </w:r>
      <w:r>
        <w:rPr>
          <w:snapToGrid w:val="0"/>
          <w:szCs w:val="21"/>
          <w:u w:val="single"/>
        </w:rPr>
        <w:t xml:space="preserve">                  </w:t>
      </w:r>
      <w:r>
        <w:rPr>
          <w:snapToGrid w:val="0"/>
          <w:szCs w:val="21"/>
        </w:rPr>
        <w:t>）的总价，</w:t>
      </w:r>
      <w:r>
        <w:rPr>
          <w:rFonts w:hint="eastAsia"/>
          <w:snapToGrid w:val="0"/>
          <w:szCs w:val="21"/>
          <w:lang w:val="en-US" w:eastAsia="zh-CN"/>
        </w:rPr>
        <w:t>作为</w:t>
      </w:r>
      <w:r>
        <w:rPr>
          <w:rFonts w:hint="eastAsia"/>
          <w:snapToGrid w:val="0"/>
          <w:szCs w:val="21"/>
          <w:u w:val="single"/>
          <w:lang w:val="en-US" w:eastAsia="zh-CN"/>
        </w:rPr>
        <w:t xml:space="preserve"> </w:t>
      </w:r>
      <w:r>
        <w:rPr>
          <w:rFonts w:hint="eastAsia" w:ascii="宋体" w:hAnsi="宋体"/>
          <w:snapToGrid w:val="0"/>
          <w:color w:val="auto"/>
          <w:kern w:val="0"/>
          <w:szCs w:val="21"/>
          <w:highlight w:val="none"/>
          <w:u w:val="single"/>
          <w:lang w:eastAsia="zh-CN"/>
        </w:rPr>
        <w:t>西部（重庆）科学城九龙坡片区农村路网建设项目（一期）─重庆枢纽港•九龙园汽摩轻量化配套产业城（A区）项目</w:t>
      </w:r>
      <w:r>
        <w:rPr>
          <w:rFonts w:hint="eastAsia" w:ascii="宋体" w:hAnsi="宋体"/>
          <w:snapToGrid w:val="0"/>
          <w:color w:val="auto"/>
          <w:kern w:val="0"/>
          <w:szCs w:val="21"/>
          <w:highlight w:val="none"/>
          <w:u w:val="single"/>
          <w:lang w:val="en-US" w:eastAsia="zh-CN"/>
        </w:rPr>
        <w:t xml:space="preserve"> </w:t>
      </w:r>
      <w:r>
        <w:rPr>
          <w:rFonts w:hint="eastAsia"/>
          <w:snapToGrid w:val="0"/>
          <w:szCs w:val="21"/>
          <w:lang w:val="en-US" w:eastAsia="zh-CN"/>
        </w:rPr>
        <w:t>检测服务</w:t>
      </w:r>
      <w:r>
        <w:rPr>
          <w:snapToGrid w:val="0"/>
          <w:color w:val="000000"/>
          <w:szCs w:val="21"/>
        </w:rPr>
        <w:t>费用</w:t>
      </w:r>
      <w:r>
        <w:rPr>
          <w:rFonts w:ascii="Times New Roman" w:hAnsi="Times New Roman" w:eastAsia="宋体" w:cs="Times New Roman"/>
          <w:caps/>
          <w:szCs w:val="21"/>
        </w:rPr>
        <w:t>的投标总报价</w:t>
      </w:r>
      <w:r>
        <w:rPr>
          <w:rFonts w:hint="eastAsia" w:ascii="Times New Roman" w:hAnsi="Times New Roman" w:eastAsia="宋体" w:cs="Times New Roman"/>
          <w:caps/>
          <w:szCs w:val="21"/>
          <w:lang w:eastAsia="zh-CN"/>
        </w:rPr>
        <w:t>。</w:t>
      </w:r>
      <w:r>
        <w:rPr>
          <w:rFonts w:hint="eastAsia" w:ascii="Times New Roman" w:hAnsi="Times New Roman" w:eastAsia="宋体"/>
          <w:lang w:val="en-US" w:eastAsia="zh-CN"/>
        </w:rPr>
        <w:t>项目负责人</w:t>
      </w:r>
      <w:r>
        <w:rPr>
          <w:rFonts w:ascii="Times New Roman" w:hAnsi="Times New Roman"/>
        </w:rPr>
        <w:t>为</w:t>
      </w:r>
      <w:r>
        <w:rPr>
          <w:rFonts w:hint="eastAsia" w:ascii="Times New Roman" w:hAnsi="Times New Roman"/>
          <w:u w:val="single"/>
        </w:rPr>
        <w:t xml:space="preserve">      </w:t>
      </w:r>
      <w:r>
        <w:rPr>
          <w:rFonts w:ascii="Times New Roman" w:hAnsi="Times New Roman"/>
        </w:rPr>
        <w:t>，</w:t>
      </w:r>
      <w:r>
        <w:rPr>
          <w:rFonts w:ascii="Times New Roman" w:hAnsi="Times New Roman"/>
          <w:caps/>
          <w:szCs w:val="21"/>
        </w:rPr>
        <w:t>并按相关要求完成该项目的所有</w:t>
      </w:r>
      <w:r>
        <w:rPr>
          <w:rFonts w:hint="eastAsia" w:ascii="Times New Roman" w:hAnsi="Times New Roman"/>
          <w:caps/>
          <w:szCs w:val="21"/>
          <w:lang w:val="en-US" w:eastAsia="zh-CN"/>
        </w:rPr>
        <w:t>检测</w:t>
      </w:r>
      <w:r>
        <w:rPr>
          <w:rFonts w:ascii="Times New Roman" w:hAnsi="Times New Roman"/>
          <w:caps/>
          <w:szCs w:val="21"/>
        </w:rPr>
        <w:t>工作。</w:t>
      </w:r>
    </w:p>
    <w:p>
      <w:pPr>
        <w:spacing w:line="360" w:lineRule="auto"/>
        <w:ind w:firstLine="435"/>
        <w:rPr>
          <w:rFonts w:ascii="Times New Roman" w:hAnsi="Times New Roman"/>
          <w:caps/>
          <w:szCs w:val="21"/>
        </w:rPr>
      </w:pPr>
      <w:r>
        <w:rPr>
          <w:rFonts w:ascii="Times New Roman" w:hAnsi="Times New Roman"/>
          <w:caps/>
          <w:szCs w:val="21"/>
        </w:rPr>
        <w:t>2．我方承诺投标有效期为：日历天，并在投标有效期内不修改、撤销投标文件；在投标有效期内如果中标，我方将受此约束。</w:t>
      </w:r>
    </w:p>
    <w:p>
      <w:pPr>
        <w:spacing w:line="360" w:lineRule="auto"/>
        <w:ind w:firstLine="435"/>
        <w:rPr>
          <w:rFonts w:ascii="Times New Roman" w:hAnsi="Times New Roman"/>
          <w:caps/>
          <w:szCs w:val="21"/>
        </w:rPr>
      </w:pPr>
      <w:r>
        <w:rPr>
          <w:rFonts w:hint="eastAsia" w:ascii="Times New Roman" w:hAnsi="Times New Roman"/>
          <w:caps/>
          <w:szCs w:val="21"/>
          <w:lang w:val="en-US" w:eastAsia="zh-CN"/>
        </w:rPr>
        <w:t>3</w:t>
      </w:r>
      <w:r>
        <w:rPr>
          <w:rFonts w:ascii="Times New Roman" w:hAnsi="Times New Roman"/>
          <w:caps/>
          <w:szCs w:val="21"/>
        </w:rPr>
        <w:t>.我方已详细阅读全部招标文件，包括澄清或者修改文件。</w:t>
      </w:r>
    </w:p>
    <w:p>
      <w:pPr>
        <w:spacing w:line="360" w:lineRule="auto"/>
        <w:ind w:firstLine="420" w:firstLineChars="200"/>
        <w:rPr>
          <w:rFonts w:ascii="Times New Roman" w:hAnsi="Times New Roman"/>
          <w:caps/>
          <w:szCs w:val="21"/>
        </w:rPr>
      </w:pPr>
      <w:r>
        <w:rPr>
          <w:rFonts w:hint="eastAsia" w:ascii="Times New Roman" w:hAnsi="Times New Roman"/>
          <w:caps/>
          <w:szCs w:val="21"/>
          <w:lang w:val="en-US" w:eastAsia="zh-CN"/>
        </w:rPr>
        <w:t>4.</w:t>
      </w:r>
      <w:r>
        <w:rPr>
          <w:rFonts w:ascii="Times New Roman" w:hAnsi="Times New Roman"/>
          <w:caps/>
          <w:szCs w:val="21"/>
        </w:rPr>
        <w:t>一旦我方中标，我方保证在服务期内按照招标文件规定的</w:t>
      </w:r>
      <w:r>
        <w:rPr>
          <w:rFonts w:hint="eastAsia" w:ascii="Times New Roman" w:hAnsi="Times New Roman"/>
          <w:caps/>
          <w:szCs w:val="21"/>
          <w:lang w:val="en-US" w:eastAsia="zh-CN"/>
        </w:rPr>
        <w:t>检测</w:t>
      </w:r>
      <w:r>
        <w:rPr>
          <w:rFonts w:ascii="Times New Roman" w:hAnsi="Times New Roman"/>
          <w:caps/>
          <w:szCs w:val="21"/>
        </w:rPr>
        <w:t>目标</w:t>
      </w:r>
      <w:r>
        <w:rPr>
          <w:rFonts w:ascii="Times New Roman" w:hAnsi="Times New Roman"/>
          <w:szCs w:val="21"/>
        </w:rPr>
        <w:t>完成招</w:t>
      </w:r>
      <w:r>
        <w:rPr>
          <w:rFonts w:ascii="Times New Roman" w:hAnsi="Times New Roman"/>
          <w:caps/>
          <w:szCs w:val="21"/>
        </w:rPr>
        <w:t>标文件约定的</w:t>
      </w:r>
      <w:r>
        <w:rPr>
          <w:rFonts w:hint="eastAsia" w:ascii="Times New Roman" w:hAnsi="Times New Roman"/>
          <w:caps/>
          <w:szCs w:val="21"/>
          <w:lang w:val="en-US" w:eastAsia="zh-CN"/>
        </w:rPr>
        <w:t>项目检测</w:t>
      </w:r>
      <w:r>
        <w:rPr>
          <w:rFonts w:ascii="Times New Roman" w:hAnsi="Times New Roman"/>
          <w:caps/>
          <w:szCs w:val="21"/>
        </w:rPr>
        <w:t>内容。</w:t>
      </w:r>
    </w:p>
    <w:p>
      <w:pPr>
        <w:spacing w:line="360" w:lineRule="auto"/>
        <w:ind w:firstLine="435"/>
        <w:rPr>
          <w:rFonts w:ascii="Times New Roman" w:hAnsi="Times New Roman"/>
          <w:caps/>
          <w:szCs w:val="21"/>
        </w:rPr>
      </w:pPr>
      <w:r>
        <w:rPr>
          <w:rFonts w:hint="eastAsia" w:ascii="Times New Roman" w:hAnsi="Times New Roman"/>
          <w:caps/>
          <w:szCs w:val="21"/>
          <w:lang w:val="en-US" w:eastAsia="zh-CN"/>
        </w:rPr>
        <w:t>5</w:t>
      </w:r>
      <w:r>
        <w:rPr>
          <w:rFonts w:ascii="Times New Roman" w:hAnsi="Times New Roman"/>
          <w:caps/>
          <w:szCs w:val="21"/>
        </w:rPr>
        <w:t>.我方承诺对招标文件中的所有内容予以响应，中标后不得更改。</w:t>
      </w:r>
    </w:p>
    <w:p>
      <w:pPr>
        <w:spacing w:line="360" w:lineRule="auto"/>
        <w:ind w:firstLine="435"/>
        <w:rPr>
          <w:rFonts w:ascii="Times New Roman" w:hAnsi="Times New Roman"/>
          <w:caps/>
          <w:szCs w:val="21"/>
        </w:rPr>
      </w:pPr>
      <w:r>
        <w:rPr>
          <w:rFonts w:hint="eastAsia" w:ascii="Times New Roman" w:hAnsi="Times New Roman"/>
          <w:caps/>
          <w:szCs w:val="21"/>
          <w:lang w:val="en-US" w:eastAsia="zh-CN"/>
        </w:rPr>
        <w:t>6</w:t>
      </w:r>
      <w:r>
        <w:rPr>
          <w:rFonts w:ascii="Times New Roman" w:hAnsi="Times New Roman"/>
          <w:caps/>
          <w:szCs w:val="21"/>
        </w:rPr>
        <w:t>.除非达成另外协议并生效，你方的中标通知书和本投标文件将成为约束双方的合同文件组成部分。</w:t>
      </w:r>
    </w:p>
    <w:p>
      <w:pPr>
        <w:spacing w:line="360" w:lineRule="auto"/>
        <w:ind w:firstLine="435"/>
        <w:rPr>
          <w:rFonts w:ascii="Times New Roman" w:hAnsi="Times New Roman"/>
          <w:caps/>
          <w:szCs w:val="21"/>
        </w:rPr>
      </w:pPr>
      <w:r>
        <w:rPr>
          <w:rFonts w:hint="eastAsia" w:ascii="Times New Roman" w:hAnsi="Times New Roman"/>
          <w:caps/>
          <w:szCs w:val="21"/>
          <w:lang w:val="en-US" w:eastAsia="zh-CN"/>
        </w:rPr>
        <w:t>7</w:t>
      </w:r>
      <w:r>
        <w:rPr>
          <w:rFonts w:ascii="Times New Roman" w:hAnsi="Times New Roman"/>
          <w:caps/>
          <w:szCs w:val="21"/>
        </w:rPr>
        <w:t>．我方在此声明，所递交的投标文件及有关资料内容完整、真实和准确，且不存在第二章“投标人须知”第 1.4.3 项规定的任何一种情形。</w:t>
      </w:r>
    </w:p>
    <w:p>
      <w:pPr>
        <w:spacing w:line="360" w:lineRule="auto"/>
        <w:ind w:firstLine="435"/>
        <w:rPr>
          <w:rFonts w:ascii="Times New Roman" w:hAnsi="Times New Roman"/>
          <w:caps/>
          <w:szCs w:val="21"/>
        </w:rPr>
      </w:pPr>
      <w:r>
        <w:rPr>
          <w:rFonts w:hint="eastAsia" w:ascii="Times New Roman" w:hAnsi="Times New Roman"/>
          <w:caps/>
          <w:szCs w:val="21"/>
          <w:lang w:val="en-US" w:eastAsia="zh-CN"/>
        </w:rPr>
        <w:t>8</w:t>
      </w:r>
      <w:r>
        <w:rPr>
          <w:rFonts w:ascii="Times New Roman" w:hAnsi="Times New Roman"/>
          <w:caps/>
          <w:szCs w:val="21"/>
        </w:rPr>
        <w:t>．（其他补充说明）。</w:t>
      </w:r>
    </w:p>
    <w:p>
      <w:pPr>
        <w:spacing w:line="400" w:lineRule="exact"/>
        <w:ind w:firstLine="435"/>
        <w:rPr>
          <w:rFonts w:ascii="Times New Roman" w:hAnsi="Times New Roman"/>
          <w:caps/>
          <w:szCs w:val="21"/>
        </w:rPr>
      </w:pPr>
    </w:p>
    <w:p>
      <w:pPr>
        <w:tabs>
          <w:tab w:val="left" w:pos="7140"/>
          <w:tab w:val="left" w:pos="7560"/>
          <w:tab w:val="left" w:pos="8300"/>
        </w:tabs>
        <w:autoSpaceDE w:val="0"/>
        <w:autoSpaceDN w:val="0"/>
        <w:adjustRightInd w:val="0"/>
        <w:spacing w:line="360" w:lineRule="auto"/>
        <w:ind w:right="210" w:firstLine="3129" w:firstLineChars="1490"/>
        <w:rPr>
          <w:rFonts w:ascii="Times New Roman" w:hAnsi="Times New Roman"/>
          <w:snapToGrid w:val="0"/>
          <w:kern w:val="0"/>
          <w:szCs w:val="21"/>
        </w:rPr>
      </w:pPr>
      <w:r>
        <w:rPr>
          <w:rFonts w:ascii="Times New Roman" w:hAnsi="Times New Roman"/>
          <w:snapToGrid w:val="0"/>
          <w:kern w:val="0"/>
          <w:szCs w:val="21"/>
        </w:rPr>
        <w:t>投标人：</w:t>
      </w:r>
      <w:r>
        <w:rPr>
          <w:rFonts w:ascii="Times New Roman" w:hAnsi="Times New Roman"/>
          <w:snapToGrid w:val="0"/>
          <w:kern w:val="0"/>
          <w:szCs w:val="21"/>
          <w:u w:val="single"/>
        </w:rPr>
        <w:t>　　　　　</w:t>
      </w:r>
      <w:r>
        <w:rPr>
          <w:rFonts w:ascii="Times New Roman" w:hAnsi="Times New Roman"/>
          <w:snapToGrid w:val="0"/>
          <w:kern w:val="0"/>
          <w:szCs w:val="21"/>
        </w:rPr>
        <w:t>（盖单位法人章）</w:t>
      </w:r>
    </w:p>
    <w:p>
      <w:pPr>
        <w:tabs>
          <w:tab w:val="left" w:pos="7665"/>
          <w:tab w:val="left" w:pos="8300"/>
        </w:tabs>
        <w:autoSpaceDE w:val="0"/>
        <w:autoSpaceDN w:val="0"/>
        <w:adjustRightInd w:val="0"/>
        <w:spacing w:line="360" w:lineRule="auto"/>
        <w:ind w:right="210" w:firstLine="3150" w:firstLineChars="1500"/>
        <w:rPr>
          <w:rFonts w:ascii="Times New Roman" w:hAnsi="Times New Roman"/>
          <w:snapToGrid w:val="0"/>
          <w:kern w:val="0"/>
          <w:szCs w:val="21"/>
        </w:rPr>
      </w:pPr>
      <w:r>
        <w:rPr>
          <w:rFonts w:ascii="Times New Roman" w:hAnsi="Times New Roman"/>
          <w:snapToGrid w:val="0"/>
          <w:kern w:val="0"/>
          <w:szCs w:val="21"/>
        </w:rPr>
        <w:t>法定代表人或其委托代理人：</w:t>
      </w:r>
      <w:r>
        <w:rPr>
          <w:rFonts w:ascii="Times New Roman" w:hAnsi="Times New Roman"/>
          <w:snapToGrid w:val="0"/>
          <w:kern w:val="0"/>
          <w:szCs w:val="21"/>
          <w:u w:val="single"/>
        </w:rPr>
        <w:tab/>
      </w:r>
      <w:r>
        <w:rPr>
          <w:rFonts w:ascii="Times New Roman" w:hAnsi="Times New Roman"/>
          <w:snapToGrid w:val="0"/>
          <w:kern w:val="0"/>
          <w:szCs w:val="21"/>
        </w:rPr>
        <w:t>（签字）</w:t>
      </w:r>
    </w:p>
    <w:p>
      <w:pPr>
        <w:tabs>
          <w:tab w:val="left" w:pos="7140"/>
          <w:tab w:val="left" w:pos="7560"/>
          <w:tab w:val="left" w:pos="8300"/>
        </w:tabs>
        <w:autoSpaceDE w:val="0"/>
        <w:autoSpaceDN w:val="0"/>
        <w:adjustRightInd w:val="0"/>
        <w:spacing w:line="360" w:lineRule="auto"/>
        <w:ind w:right="210" w:firstLine="3129" w:firstLineChars="1490"/>
        <w:rPr>
          <w:rFonts w:ascii="Times New Roman" w:hAnsi="Times New Roman"/>
          <w:snapToGrid w:val="0"/>
          <w:kern w:val="0"/>
          <w:szCs w:val="21"/>
        </w:rPr>
      </w:pPr>
      <w:r>
        <w:rPr>
          <w:rFonts w:ascii="Times New Roman" w:hAnsi="Times New Roman"/>
          <w:snapToGrid w:val="0"/>
          <w:kern w:val="0"/>
          <w:szCs w:val="21"/>
        </w:rPr>
        <w:t>地址：</w:t>
      </w:r>
      <w:r>
        <w:rPr>
          <w:rFonts w:ascii="Times New Roman" w:hAnsi="Times New Roman"/>
          <w:snapToGrid w:val="0"/>
          <w:kern w:val="0"/>
          <w:szCs w:val="21"/>
          <w:u w:val="single"/>
        </w:rPr>
        <w:tab/>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snapToGrid w:val="0"/>
          <w:kern w:val="0"/>
          <w:szCs w:val="21"/>
          <w:u w:val="single"/>
        </w:rPr>
      </w:pPr>
      <w:r>
        <w:rPr>
          <w:rFonts w:ascii="Times New Roman" w:hAnsi="Times New Roman"/>
          <w:snapToGrid w:val="0"/>
          <w:kern w:val="0"/>
          <w:szCs w:val="21"/>
        </w:rPr>
        <w:t>电话：</w:t>
      </w:r>
      <w:r>
        <w:rPr>
          <w:rFonts w:ascii="Times New Roman" w:hAnsi="Times New Roman"/>
          <w:snapToGrid w:val="0"/>
          <w:kern w:val="0"/>
          <w:szCs w:val="21"/>
          <w:u w:val="single"/>
        </w:rPr>
        <w:t>　　　　　　　　　　　　　　　　　　　　</w:t>
      </w:r>
    </w:p>
    <w:p>
      <w:pPr>
        <w:pStyle w:val="4"/>
        <w:spacing w:line="360" w:lineRule="auto"/>
        <w:ind w:firstLine="3150" w:firstLineChars="1500"/>
      </w:pPr>
      <w:r>
        <w:rPr>
          <w:b w:val="0"/>
          <w:snapToGrid w:val="0"/>
          <w:sz w:val="21"/>
          <w:szCs w:val="18"/>
        </w:rPr>
        <w:t>委托代理人电话（手机）：</w:t>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snapToGrid w:val="0"/>
          <w:kern w:val="0"/>
          <w:szCs w:val="21"/>
        </w:rPr>
      </w:pPr>
      <w:r>
        <w:rPr>
          <w:rFonts w:ascii="Times New Roman" w:hAnsi="Times New Roman"/>
          <w:snapToGrid w:val="0"/>
          <w:kern w:val="0"/>
          <w:szCs w:val="21"/>
        </w:rPr>
        <w:t>传真：</w:t>
      </w:r>
      <w:r>
        <w:rPr>
          <w:rFonts w:ascii="Times New Roman" w:hAnsi="Times New Roman"/>
          <w:snapToGrid w:val="0"/>
          <w:kern w:val="0"/>
          <w:szCs w:val="21"/>
          <w:u w:val="single"/>
        </w:rPr>
        <w:t>　　　　　　　　　　　　　　　　　　　　</w:t>
      </w:r>
    </w:p>
    <w:p>
      <w:pPr>
        <w:tabs>
          <w:tab w:val="left" w:pos="8300"/>
        </w:tabs>
        <w:autoSpaceDE w:val="0"/>
        <w:autoSpaceDN w:val="0"/>
        <w:adjustRightInd w:val="0"/>
        <w:spacing w:line="360" w:lineRule="auto"/>
        <w:ind w:left="1984" w:leftChars="945" w:right="-20" w:firstLine="1155" w:firstLineChars="550"/>
        <w:jc w:val="left"/>
        <w:rPr>
          <w:rFonts w:ascii="Times New Roman" w:hAnsi="Times New Roman"/>
          <w:snapToGrid w:val="0"/>
          <w:kern w:val="0"/>
          <w:sz w:val="20"/>
          <w:szCs w:val="20"/>
        </w:rPr>
      </w:pPr>
      <w:r>
        <w:rPr>
          <w:rFonts w:ascii="Times New Roman" w:hAnsi="Times New Roman"/>
          <w:snapToGrid w:val="0"/>
          <w:kern w:val="0"/>
          <w:szCs w:val="21"/>
        </w:rPr>
        <w:t>邮政编码：</w:t>
      </w:r>
      <w:r>
        <w:rPr>
          <w:rFonts w:ascii="Times New Roman" w:hAnsi="Times New Roman"/>
          <w:snapToGrid w:val="0"/>
          <w:w w:val="200"/>
          <w:kern w:val="0"/>
          <w:szCs w:val="21"/>
          <w:u w:val="single"/>
        </w:rPr>
        <w:t>　　　　　　　　　</w:t>
      </w:r>
    </w:p>
    <w:p>
      <w:pPr>
        <w:autoSpaceDE w:val="0"/>
        <w:autoSpaceDN w:val="0"/>
        <w:adjustRightInd w:val="0"/>
        <w:spacing w:before="14" w:line="360" w:lineRule="auto"/>
        <w:jc w:val="left"/>
        <w:rPr>
          <w:rFonts w:ascii="Times New Roman" w:hAnsi="Times New Roman"/>
          <w:snapToGrid w:val="0"/>
          <w:kern w:val="0"/>
          <w:sz w:val="24"/>
        </w:rPr>
      </w:pPr>
    </w:p>
    <w:p>
      <w:pPr>
        <w:spacing w:line="360" w:lineRule="auto"/>
        <w:jc w:val="right"/>
        <w:rPr>
          <w:rFonts w:ascii="Times New Roman" w:hAnsi="Times New Roman"/>
          <w:snapToGrid w:val="0"/>
          <w:kern w:val="0"/>
        </w:rPr>
      </w:pPr>
      <w:r>
        <w:rPr>
          <w:rFonts w:ascii="Times New Roman" w:hAnsi="Times New Roman"/>
          <w:snapToGrid w:val="0"/>
          <w:kern w:val="0"/>
        </w:rPr>
        <w:t>年月日</w:t>
      </w:r>
    </w:p>
    <w:p>
      <w:pPr>
        <w:pStyle w:val="2"/>
        <w:rPr>
          <w:rFonts w:ascii="Times New Roman" w:hAnsi="Times New Roman"/>
          <w:snapToGrid w:val="0"/>
          <w:kern w:val="0"/>
        </w:rPr>
      </w:pPr>
    </w:p>
    <w:p>
      <w:pPr>
        <w:spacing w:line="560" w:lineRule="exact"/>
        <w:ind w:firstLine="640" w:firstLineChars="200"/>
        <w:jc w:val="center"/>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lang w:val="en-US" w:eastAsia="zh-CN"/>
        </w:rPr>
        <w:t>项目检测服务</w:t>
      </w:r>
      <w:r>
        <w:rPr>
          <w:rFonts w:hint="eastAsia" w:ascii="Times New Roman" w:hAnsi="Times New Roman" w:eastAsia="方正仿宋_GBK"/>
          <w:snapToGrid w:val="0"/>
          <w:sz w:val="32"/>
          <w:szCs w:val="32"/>
        </w:rPr>
        <w:t>投标</w:t>
      </w:r>
      <w:r>
        <w:rPr>
          <w:rFonts w:hint="eastAsia" w:ascii="Times New Roman" w:hAnsi="Times New Roman" w:eastAsia="方正仿宋_GBK"/>
          <w:snapToGrid w:val="0"/>
          <w:sz w:val="32"/>
          <w:szCs w:val="32"/>
          <w:lang w:val="en-US" w:eastAsia="zh-CN"/>
        </w:rPr>
        <w:t>报价</w:t>
      </w:r>
      <w:r>
        <w:rPr>
          <w:rFonts w:hint="eastAsia" w:ascii="Times New Roman" w:hAnsi="Times New Roman" w:eastAsia="方正仿宋_GBK"/>
          <w:snapToGrid w:val="0"/>
          <w:sz w:val="32"/>
          <w:szCs w:val="32"/>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666"/>
        <w:gridCol w:w="2056"/>
        <w:gridCol w:w="173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序号</w:t>
            </w:r>
          </w:p>
        </w:tc>
        <w:tc>
          <w:tcPr>
            <w:tcW w:w="281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项目名称</w:t>
            </w:r>
          </w:p>
        </w:tc>
        <w:tc>
          <w:tcPr>
            <w:tcW w:w="189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检测费计费基数（元）</w:t>
            </w:r>
          </w:p>
        </w:tc>
        <w:tc>
          <w:tcPr>
            <w:tcW w:w="1825" w:type="dxa"/>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检测费</w:t>
            </w:r>
          </w:p>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费率</w:t>
            </w:r>
          </w:p>
        </w:tc>
        <w:tc>
          <w:tcPr>
            <w:tcW w:w="1834"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检测费用总价最高限价（元）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vertAlign w:val="baseline"/>
                <w:lang w:val="en-US" w:eastAsia="zh-CN"/>
              </w:rPr>
              <w:t>1</w:t>
            </w:r>
          </w:p>
        </w:tc>
        <w:tc>
          <w:tcPr>
            <w:tcW w:w="2816"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rPr>
                <w:rFonts w:hint="eastAsia" w:ascii="Times New Roman" w:hAnsi="Times New Roman" w:eastAsia="方正仿宋_GBK"/>
                <w:snapToGrid w:val="0"/>
                <w:sz w:val="32"/>
                <w:szCs w:val="32"/>
                <w:vertAlign w:val="baseline"/>
              </w:rPr>
            </w:pPr>
            <w:r>
              <w:rPr>
                <w:rFonts w:hint="eastAsia" w:ascii="Times New Roman" w:hAnsi="Times New Roman" w:eastAsia="方正仿宋_GBK"/>
                <w:snapToGrid w:val="0"/>
                <w:sz w:val="28"/>
                <w:szCs w:val="28"/>
                <w:vertAlign w:val="baseline"/>
                <w:lang w:eastAsia="zh-CN"/>
              </w:rPr>
              <w:t>西部（重庆）科学城九龙坡片区农村路网建设项目（一期）─重庆枢纽港•九龙园汽摩轻量化配套产业城（A区）项目</w:t>
            </w:r>
          </w:p>
        </w:tc>
        <w:tc>
          <w:tcPr>
            <w:tcW w:w="1896"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r>
              <w:rPr>
                <w:rFonts w:hint="eastAsia" w:ascii="Times New Roman" w:hAnsi="Times New Roman" w:eastAsia="方正仿宋_GBK"/>
                <w:snapToGrid w:val="0"/>
                <w:sz w:val="32"/>
                <w:szCs w:val="32"/>
                <w:lang w:val="en-US" w:eastAsia="zh-CN"/>
              </w:rPr>
              <w:t>243575000.00</w:t>
            </w:r>
          </w:p>
        </w:tc>
        <w:tc>
          <w:tcPr>
            <w:tcW w:w="1825"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p>
        </w:tc>
        <w:tc>
          <w:tcPr>
            <w:tcW w:w="1834" w:type="dxa"/>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snapToGrid w:val="0"/>
                <w:sz w:val="32"/>
                <w:szCs w:val="32"/>
                <w:vertAlign w:val="baseline"/>
                <w:lang w:val="en-US" w:eastAsia="zh-CN"/>
              </w:rPr>
            </w:pPr>
          </w:p>
        </w:tc>
      </w:tr>
    </w:tbl>
    <w:p>
      <w:pPr>
        <w:pStyle w:val="2"/>
      </w:pPr>
      <w:r>
        <w:rPr>
          <w:rFonts w:hint="eastAsia" w:ascii="Times New Roman" w:hAnsi="Times New Roman" w:eastAsia="方正仿宋_GBK" w:cs="Times New Roman"/>
          <w:snapToGrid w:val="0"/>
          <w:sz w:val="32"/>
          <w:szCs w:val="32"/>
          <w:vertAlign w:val="baseline"/>
          <w:lang w:val="en-US" w:eastAsia="zh-CN"/>
        </w:rPr>
        <w:t>备注：</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vertAlign w:val="baseline"/>
          <w:lang w:val="en-US" w:eastAsia="zh-CN"/>
        </w:rPr>
        <w:t>费费率按</w:t>
      </w:r>
      <w:r>
        <w:rPr>
          <w:rFonts w:ascii="Times New Roman" w:hAnsi="Times New Roman" w:eastAsia="方正仿宋_GBK"/>
          <w:sz w:val="32"/>
          <w:szCs w:val="32"/>
        </w:rPr>
        <w:t>‰</w:t>
      </w:r>
      <w:r>
        <w:rPr>
          <w:rFonts w:hint="eastAsia" w:ascii="Times New Roman" w:hAnsi="Times New Roman" w:eastAsia="方正仿宋_GBK"/>
          <w:snapToGrid w:val="0"/>
          <w:sz w:val="32"/>
          <w:szCs w:val="32"/>
          <w:vertAlign w:val="baseline"/>
          <w:lang w:val="en-US" w:eastAsia="zh-CN"/>
        </w:rPr>
        <w:t>表示，百分比保留三位小数，检测费用投标价</w:t>
      </w:r>
      <w:r>
        <w:rPr>
          <w:rFonts w:hint="eastAsia" w:ascii="Calibri" w:hAnsi="Calibri" w:eastAsia="方正仿宋_GBK"/>
          <w:sz w:val="32"/>
          <w:szCs w:val="32"/>
        </w:rPr>
        <w:t>保留</w:t>
      </w:r>
      <w:r>
        <w:rPr>
          <w:rFonts w:hint="eastAsia" w:eastAsia="方正仿宋_GBK"/>
          <w:sz w:val="32"/>
          <w:szCs w:val="32"/>
          <w:lang w:val="en-US" w:eastAsia="zh-CN"/>
        </w:rPr>
        <w:t>二</w:t>
      </w:r>
      <w:r>
        <w:rPr>
          <w:rFonts w:hint="eastAsia" w:ascii="Calibri" w:hAnsi="Calibri" w:eastAsia="方正仿宋_GBK"/>
          <w:sz w:val="32"/>
          <w:szCs w:val="32"/>
        </w:rPr>
        <w:t>位小数，第</w:t>
      </w:r>
      <w:r>
        <w:rPr>
          <w:rFonts w:hint="eastAsia" w:eastAsia="方正仿宋_GBK"/>
          <w:sz w:val="32"/>
          <w:szCs w:val="32"/>
          <w:lang w:val="en-US" w:eastAsia="zh-CN"/>
        </w:rPr>
        <w:t>三</w:t>
      </w:r>
      <w:r>
        <w:rPr>
          <w:rFonts w:hint="eastAsia" w:ascii="Calibri" w:hAnsi="Calibri" w:eastAsia="方正仿宋_GBK"/>
          <w:sz w:val="32"/>
          <w:szCs w:val="32"/>
        </w:rPr>
        <w:t>位四舍五入，</w:t>
      </w:r>
      <w:r>
        <w:rPr>
          <w:rFonts w:hint="eastAsia" w:ascii="Times New Roman" w:hAnsi="Times New Roman" w:eastAsia="方正仿宋_GBK"/>
          <w:snapToGrid w:val="0"/>
          <w:sz w:val="32"/>
          <w:szCs w:val="32"/>
        </w:rPr>
        <w:t>投标人</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rPr>
        <w:t>费投标价</w:t>
      </w:r>
      <w:r>
        <w:rPr>
          <w:rFonts w:hint="eastAsia" w:ascii="Times New Roman" w:hAnsi="Times New Roman" w:eastAsia="方正仿宋_GBK"/>
          <w:snapToGrid w:val="0"/>
          <w:sz w:val="32"/>
          <w:szCs w:val="32"/>
          <w:lang w:eastAsia="zh-CN"/>
        </w:rPr>
        <w:t>为</w:t>
      </w:r>
      <w:r>
        <w:rPr>
          <w:rFonts w:hint="eastAsia" w:ascii="Times New Roman" w:hAnsi="Times New Roman" w:eastAsia="方正仿宋_GBK"/>
          <w:snapToGrid w:val="0"/>
          <w:sz w:val="32"/>
          <w:szCs w:val="32"/>
          <w:lang w:val="en-US" w:eastAsia="zh-CN"/>
        </w:rPr>
        <w:t>243575000.00</w:t>
      </w:r>
      <w:r>
        <w:rPr>
          <w:rFonts w:hint="eastAsia" w:ascii="Times New Roman" w:hAnsi="Times New Roman" w:eastAsia="方正仿宋_GBK"/>
          <w:snapToGrid w:val="0"/>
          <w:sz w:val="32"/>
          <w:szCs w:val="32"/>
        </w:rPr>
        <w:t>元</w:t>
      </w:r>
      <w:r>
        <w:rPr>
          <w:rFonts w:hint="eastAsia" w:ascii="Times New Roman" w:hAnsi="Times New Roman" w:eastAsia="方正仿宋_GBK"/>
          <w:snapToGrid w:val="0"/>
          <w:sz w:val="32"/>
          <w:szCs w:val="32"/>
          <w:lang w:eastAsia="zh-CN"/>
        </w:rPr>
        <w:t>与</w:t>
      </w:r>
      <w:r>
        <w:rPr>
          <w:rFonts w:hint="eastAsia" w:ascii="Times New Roman" w:hAnsi="Times New Roman" w:eastAsia="方正仿宋_GBK"/>
          <w:snapToGrid w:val="0"/>
          <w:sz w:val="32"/>
          <w:szCs w:val="32"/>
          <w:lang w:val="en-US" w:eastAsia="zh-CN"/>
        </w:rPr>
        <w:t>检测</w:t>
      </w:r>
      <w:r>
        <w:rPr>
          <w:rFonts w:hint="eastAsia" w:ascii="Times New Roman" w:hAnsi="Times New Roman" w:eastAsia="方正仿宋_GBK"/>
          <w:snapToGrid w:val="0"/>
          <w:sz w:val="32"/>
          <w:szCs w:val="32"/>
        </w:rPr>
        <w:t>费投标费率之积相等</w:t>
      </w:r>
      <w:r>
        <w:rPr>
          <w:rFonts w:hint="eastAsia" w:eastAsia="方正仿宋_GBK"/>
          <w:sz w:val="32"/>
          <w:szCs w:val="32"/>
          <w:lang w:val="en-US" w:eastAsia="zh-CN"/>
        </w:rPr>
        <w:t>，</w:t>
      </w:r>
      <w:r>
        <w:rPr>
          <w:rFonts w:hint="eastAsia" w:ascii="Calibri" w:hAnsi="Calibri" w:eastAsia="方正仿宋_GBK"/>
          <w:b/>
          <w:sz w:val="32"/>
          <w:szCs w:val="32"/>
        </w:rPr>
        <w:t>否则按否决投标处理</w:t>
      </w:r>
      <w:r>
        <w:rPr>
          <w:rFonts w:hint="eastAsia" w:eastAsia="方正仿宋_GBK"/>
          <w:b/>
          <w:sz w:val="32"/>
          <w:szCs w:val="32"/>
          <w:lang w:eastAsia="zh-CN"/>
        </w:rPr>
        <w:t>。</w:t>
      </w:r>
    </w:p>
    <w:p>
      <w:pPr>
        <w:spacing w:line="600" w:lineRule="exact"/>
        <w:jc w:val="left"/>
        <w:rPr>
          <w:rFonts w:ascii="方正黑体_GBK" w:eastAsia="方正黑体_GBK"/>
          <w:color w:val="000000" w:themeColor="text1"/>
          <w:sz w:val="28"/>
          <w:szCs w:val="28"/>
          <w14:textFill>
            <w14:solidFill>
              <w14:schemeClr w14:val="tx1"/>
            </w14:solidFill>
          </w14:textFill>
        </w:rPr>
      </w:pPr>
    </w:p>
    <w:p>
      <w:pPr>
        <w:snapToGrid w:val="0"/>
        <w:spacing w:line="360" w:lineRule="auto"/>
        <w:jc w:val="center"/>
        <w:rPr>
          <w:rStyle w:val="23"/>
          <w:rFonts w:hint="eastAsia" w:ascii="仿宋_GB2312" w:hAnsi="宋体" w:eastAsia="仿宋_GB2312" w:cs="仿宋_GB2312"/>
          <w:b/>
          <w:bCs/>
          <w:sz w:val="36"/>
          <w:szCs w:val="36"/>
        </w:rPr>
      </w:pPr>
    </w:p>
    <w:p>
      <w:pPr>
        <w:snapToGrid w:val="0"/>
        <w:spacing w:line="360" w:lineRule="auto"/>
        <w:jc w:val="center"/>
        <w:rPr>
          <w:rStyle w:val="23"/>
          <w:rFonts w:hint="eastAsia" w:ascii="仿宋_GB2312" w:hAnsi="宋体" w:eastAsia="仿宋_GB2312" w:cs="仿宋_GB2312"/>
          <w:b/>
          <w:bCs/>
          <w:sz w:val="36"/>
          <w:szCs w:val="36"/>
        </w:rPr>
      </w:pPr>
    </w:p>
    <w:p>
      <w:pPr>
        <w:rPr>
          <w:rStyle w:val="23"/>
          <w:rFonts w:ascii="仿宋_GB2312" w:hAnsi="宋体" w:eastAsia="仿宋_GB2312" w:cs="仿宋_GB2312"/>
          <w:b/>
          <w:bCs/>
          <w:sz w:val="22"/>
          <w:szCs w:val="36"/>
        </w:rPr>
      </w:pPr>
      <w:r>
        <w:rPr>
          <w:rStyle w:val="23"/>
          <w:rFonts w:ascii="仿宋_GB2312" w:hAnsi="宋体" w:eastAsia="仿宋_GB2312" w:cs="仿宋_GB2312"/>
          <w:b/>
          <w:bCs/>
          <w:sz w:val="22"/>
          <w:szCs w:val="36"/>
        </w:rPr>
        <w:br w:type="page"/>
      </w:r>
    </w:p>
    <w:p>
      <w:pPr>
        <w:autoSpaceDE w:val="0"/>
        <w:autoSpaceDN w:val="0"/>
        <w:adjustRightInd w:val="0"/>
        <w:spacing w:line="360" w:lineRule="auto"/>
        <w:ind w:left="516" w:right="-20"/>
        <w:jc w:val="left"/>
        <w:rPr>
          <w:rFonts w:ascii="Times New Roman" w:hAnsi="Times New Roman"/>
          <w:b/>
          <w:sz w:val="32"/>
          <w:szCs w:val="32"/>
        </w:rPr>
      </w:pPr>
      <w:bookmarkStart w:id="19" w:name="_Toc485992302"/>
      <w:bookmarkStart w:id="20" w:name="_Toc2158837"/>
      <w:r>
        <w:rPr>
          <w:rFonts w:ascii="Times New Roman" w:hAnsi="Times New Roman"/>
          <w:b/>
          <w:sz w:val="32"/>
          <w:szCs w:val="32"/>
        </w:rPr>
        <w:t>（四）</w:t>
      </w:r>
      <w:bookmarkEnd w:id="19"/>
      <w:bookmarkEnd w:id="20"/>
      <w:r>
        <w:rPr>
          <w:rFonts w:ascii="Times New Roman" w:hAnsi="Times New Roman"/>
          <w:b/>
          <w:sz w:val="32"/>
          <w:szCs w:val="32"/>
        </w:rPr>
        <w:t>投标人须知 “二、投标人资质条件、信誉要求”中相应资料。顺序相同。投标人人员按名单按下表填报。</w:t>
      </w:r>
    </w:p>
    <w:p>
      <w:pPr>
        <w:pStyle w:val="10"/>
        <w:numPr>
          <w:ilvl w:val="0"/>
          <w:numId w:val="0"/>
        </w:numPr>
      </w:pPr>
    </w:p>
    <w:p>
      <w:pPr>
        <w:pStyle w:val="10"/>
        <w:numPr>
          <w:ilvl w:val="0"/>
          <w:numId w:val="0"/>
        </w:numPr>
        <w:jc w:val="center"/>
      </w:pPr>
      <w:r>
        <w:rPr>
          <w:rFonts w:ascii="Times New Roman" w:hAnsi="Times New Roman"/>
          <w:b/>
          <w:sz w:val="32"/>
        </w:rPr>
        <w:t>投入本项目</w:t>
      </w:r>
      <w:r>
        <w:rPr>
          <w:rFonts w:hint="eastAsia" w:ascii="Times New Roman" w:hAnsi="Times New Roman"/>
          <w:b/>
          <w:sz w:val="32"/>
          <w:lang w:val="en-US" w:eastAsia="zh-CN"/>
        </w:rPr>
        <w:t>检测人</w:t>
      </w:r>
      <w:r>
        <w:rPr>
          <w:rFonts w:ascii="Times New Roman" w:hAnsi="Times New Roman"/>
          <w:b/>
          <w:sz w:val="32"/>
        </w:rPr>
        <w:t>员汇总表</w:t>
      </w:r>
    </w:p>
    <w:tbl>
      <w:tblPr>
        <w:tblStyle w:val="11"/>
        <w:tblW w:w="9249" w:type="dxa"/>
        <w:tblInd w:w="112" w:type="dxa"/>
        <w:tblLayout w:type="fixed"/>
        <w:tblCellMar>
          <w:top w:w="0" w:type="dxa"/>
          <w:left w:w="0" w:type="dxa"/>
          <w:bottom w:w="0" w:type="dxa"/>
          <w:right w:w="0" w:type="dxa"/>
        </w:tblCellMar>
      </w:tblPr>
      <w:tblGrid>
        <w:gridCol w:w="647"/>
        <w:gridCol w:w="721"/>
        <w:gridCol w:w="719"/>
        <w:gridCol w:w="1081"/>
        <w:gridCol w:w="719"/>
        <w:gridCol w:w="721"/>
        <w:gridCol w:w="3243"/>
        <w:gridCol w:w="1398"/>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职称</w:t>
            </w:r>
          </w:p>
        </w:tc>
        <w:tc>
          <w:tcPr>
            <w:tcW w:w="576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执业或职业资格证明</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left"/>
              <w:rPr>
                <w:rStyle w:val="23"/>
                <w:rFonts w:hint="default" w:ascii="宋体"/>
                <w:b/>
                <w:color w:val="000000"/>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left"/>
              <w:rPr>
                <w:rStyle w:val="23"/>
                <w:rFonts w:hint="default" w:ascii="宋体"/>
                <w:b/>
                <w:color w:val="000000"/>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证号</w:t>
            </w:r>
          </w:p>
        </w:tc>
        <w:tc>
          <w:tcPr>
            <w:tcW w:w="324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line="360" w:lineRule="auto"/>
              <w:ind w:left="0" w:right="0"/>
              <w:jc w:val="center"/>
              <w:rPr>
                <w:rStyle w:val="23"/>
                <w:rFonts w:hint="default" w:ascii="宋体"/>
                <w:b/>
                <w:color w:val="000000"/>
                <w:kern w:val="0"/>
                <w:sz w:val="24"/>
              </w:rPr>
            </w:pPr>
            <w:r>
              <w:rPr>
                <w:rStyle w:val="23"/>
                <w:rFonts w:hint="default" w:ascii="宋体" w:hAnsi="宋体"/>
                <w:b/>
                <w:color w:val="000000"/>
                <w:kern w:val="0"/>
              </w:rPr>
              <w:t>专业</w:t>
            </w: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60" w:lineRule="auto"/>
              <w:ind w:left="0" w:right="0"/>
              <w:jc w:val="left"/>
              <w:rPr>
                <w:rStyle w:val="23"/>
                <w:rFonts w:hint="default" w:ascii="宋体"/>
                <w:b/>
                <w:color w:val="000000"/>
                <w:kern w:val="0"/>
                <w:sz w:val="24"/>
              </w:rPr>
            </w:pPr>
          </w:p>
        </w:tc>
      </w:tr>
    </w:tbl>
    <w:p>
      <w:pPr>
        <w:snapToGrid w:val="0"/>
        <w:spacing w:line="360" w:lineRule="auto"/>
        <w:rPr>
          <w:rStyle w:val="23"/>
          <w:rFonts w:ascii="仿宋_GB2312" w:hAnsi="仿宋_GB2312" w:eastAsia="仿宋_GB2312"/>
          <w:w w:val="99"/>
          <w:kern w:val="0"/>
          <w:sz w:val="28"/>
          <w:szCs w:val="28"/>
        </w:rPr>
      </w:pPr>
    </w:p>
    <w:p>
      <w:pPr>
        <w:pStyle w:val="10"/>
      </w:pPr>
    </w:p>
    <w:p>
      <w:pPr>
        <w:spacing w:line="600" w:lineRule="exact"/>
        <w:jc w:val="left"/>
        <w:rPr>
          <w:rFonts w:ascii="方正黑体_GBK" w:eastAsia="方正黑体_GBK"/>
          <w:color w:val="000000" w:themeColor="text1"/>
          <w:sz w:val="28"/>
          <w:szCs w:val="28"/>
          <w14:textFill>
            <w14:solidFill>
              <w14:schemeClr w14:val="tx1"/>
            </w14:solidFill>
          </w14:textFill>
        </w:rPr>
      </w:pPr>
    </w:p>
    <w:bookmarkEnd w:id="11"/>
    <w:bookmarkEnd w:id="12"/>
    <w:bookmarkEnd w:id="13"/>
    <w:bookmarkEnd w:id="14"/>
    <w:bookmarkEnd w:id="15"/>
    <w:bookmarkEnd w:id="16"/>
    <w:bookmarkEnd w:id="17"/>
    <w:bookmarkEnd w:id="18"/>
    <w:p>
      <w:pPr>
        <w:pStyle w:val="10"/>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pPr>
        <w:pStyle w:val="10"/>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pPr>
        <w:pStyle w:val="10"/>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pPr>
        <w:pStyle w:val="10"/>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pPr>
        <w:pStyle w:val="10"/>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pPr>
        <w:pStyle w:val="10"/>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pPr>
        <w:pStyle w:val="10"/>
        <w:ind w:firstLine="0" w:firstLineChars="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二、合同范本</w:t>
      </w:r>
    </w:p>
    <w:p>
      <w:pPr>
        <w:ind w:right="-92" w:rightChars="-44"/>
        <w:jc w:val="center"/>
        <w:rPr>
          <w:rFonts w:hint="eastAsia"/>
          <w:b/>
          <w:spacing w:val="-20"/>
          <w:sz w:val="48"/>
          <w:szCs w:val="48"/>
        </w:rPr>
      </w:pPr>
      <w:r>
        <w:rPr>
          <w:rFonts w:hint="eastAsia"/>
          <w:b/>
          <w:spacing w:val="-20"/>
          <w:sz w:val="48"/>
          <w:szCs w:val="48"/>
        </w:rPr>
        <w:t>西部（重庆）科学城九龙坡片区农村路网建设项目（一期）─重庆枢纽港•九龙园汽摩轻量化配套产业城（A区）项目建设工程质量委托</w:t>
      </w:r>
    </w:p>
    <w:p>
      <w:pPr>
        <w:ind w:right="-92" w:rightChars="-44"/>
        <w:jc w:val="center"/>
        <w:rPr>
          <w:rFonts w:hint="eastAsia"/>
          <w:b/>
          <w:spacing w:val="-20"/>
          <w:sz w:val="48"/>
          <w:szCs w:val="48"/>
        </w:rPr>
      </w:pPr>
      <w:r>
        <w:rPr>
          <w:rFonts w:hint="eastAsia"/>
          <w:b/>
          <w:spacing w:val="-20"/>
          <w:sz w:val="48"/>
          <w:szCs w:val="48"/>
        </w:rPr>
        <w:t>检测合同</w:t>
      </w:r>
    </w:p>
    <w:p>
      <w:pPr>
        <w:ind w:right="-92" w:rightChars="-44"/>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rPr>
          <w:b/>
          <w:spacing w:val="-20"/>
          <w:sz w:val="24"/>
        </w:rPr>
      </w:pPr>
    </w:p>
    <w:p>
      <w:pPr>
        <w:pStyle w:val="10"/>
        <w:ind w:left="0" w:leftChars="0" w:firstLine="0" w:firstLineChars="0"/>
        <w:rPr>
          <w:b/>
          <w:spacing w:val="-20"/>
          <w:sz w:val="24"/>
        </w:rPr>
      </w:pPr>
    </w:p>
    <w:p>
      <w:pPr>
        <w:pStyle w:val="10"/>
        <w:rPr>
          <w:b/>
          <w:spacing w:val="-20"/>
          <w:sz w:val="24"/>
        </w:rPr>
      </w:pPr>
    </w:p>
    <w:p>
      <w:pPr>
        <w:pStyle w:val="10"/>
        <w:rPr>
          <w:b/>
          <w:spacing w:val="-20"/>
          <w:sz w:val="24"/>
        </w:rPr>
      </w:pPr>
    </w:p>
    <w:p>
      <w:pPr>
        <w:pStyle w:val="10"/>
        <w:rPr>
          <w:b/>
          <w:spacing w:val="-20"/>
          <w:sz w:val="24"/>
        </w:rPr>
      </w:pPr>
    </w:p>
    <w:p>
      <w:pPr>
        <w:ind w:right="-92" w:rightChars="-44"/>
        <w:rPr>
          <w:rFonts w:hint="eastAsia"/>
          <w:b/>
          <w:spacing w:val="-20"/>
          <w:sz w:val="36"/>
        </w:rPr>
      </w:pPr>
      <w:r>
        <w:rPr>
          <w:rFonts w:hint="eastAsia"/>
          <w:b/>
          <w:spacing w:val="-20"/>
          <w:sz w:val="36"/>
        </w:rPr>
        <w:t>项目业主：九龙现代（重庆）园区运营管理有限公司</w:t>
      </w:r>
    </w:p>
    <w:p>
      <w:pPr>
        <w:ind w:right="-92" w:rightChars="-44"/>
        <w:rPr>
          <w:rFonts w:hint="eastAsia"/>
          <w:b/>
          <w:spacing w:val="-20"/>
          <w:sz w:val="36"/>
        </w:rPr>
      </w:pPr>
      <w:r>
        <w:rPr>
          <w:rFonts w:hint="eastAsia"/>
          <w:b/>
          <w:spacing w:val="-20"/>
          <w:sz w:val="36"/>
        </w:rPr>
        <w:t>代理业主：重庆九龙现代产业发展集团有限公司</w:t>
      </w:r>
    </w:p>
    <w:p>
      <w:pPr>
        <w:ind w:right="-92" w:rightChars="-44"/>
        <w:rPr>
          <w:b/>
          <w:spacing w:val="-20"/>
          <w:sz w:val="36"/>
        </w:rPr>
      </w:pPr>
      <w:r>
        <w:rPr>
          <w:b/>
          <w:spacing w:val="-20"/>
          <w:sz w:val="36"/>
        </w:rPr>
        <w:t>承</w:t>
      </w:r>
      <w:r>
        <w:rPr>
          <w:rFonts w:hint="eastAsia"/>
          <w:b/>
          <w:spacing w:val="-20"/>
          <w:sz w:val="36"/>
        </w:rPr>
        <w:t xml:space="preserve"> </w:t>
      </w:r>
      <w:r>
        <w:rPr>
          <w:b/>
          <w:spacing w:val="-20"/>
          <w:sz w:val="36"/>
        </w:rPr>
        <w:t>包</w:t>
      </w:r>
      <w:r>
        <w:rPr>
          <w:rFonts w:hint="eastAsia"/>
          <w:b/>
          <w:spacing w:val="-20"/>
          <w:sz w:val="36"/>
        </w:rPr>
        <w:t xml:space="preserve"> </w:t>
      </w:r>
      <w:r>
        <w:rPr>
          <w:b/>
          <w:spacing w:val="-20"/>
          <w:sz w:val="36"/>
        </w:rPr>
        <w:t>人：</w:t>
      </w:r>
      <w:r>
        <w:rPr>
          <w:rFonts w:hint="eastAsia"/>
          <w:b/>
          <w:spacing w:val="-20"/>
          <w:sz w:val="36"/>
        </w:rPr>
        <w:t>********************</w:t>
      </w:r>
    </w:p>
    <w:p>
      <w:pPr>
        <w:pStyle w:val="10"/>
        <w:ind w:firstLine="210"/>
      </w:pPr>
    </w:p>
    <w:p>
      <w:pPr>
        <w:pStyle w:val="10"/>
        <w:ind w:firstLine="210"/>
      </w:pPr>
    </w:p>
    <w:p>
      <w:pPr>
        <w:ind w:right="-92" w:rightChars="-44"/>
        <w:jc w:val="center"/>
        <w:rPr>
          <w:b/>
          <w:sz w:val="38"/>
        </w:rPr>
      </w:pPr>
      <w:r>
        <w:rPr>
          <w:rFonts w:hint="eastAsia"/>
          <w:b/>
          <w:sz w:val="38"/>
        </w:rPr>
        <w:t>202</w:t>
      </w:r>
      <w:r>
        <w:rPr>
          <w:rFonts w:hint="eastAsia"/>
          <w:b/>
          <w:sz w:val="38"/>
          <w:lang w:val="en-US" w:eastAsia="zh-CN"/>
        </w:rPr>
        <w:t>5</w:t>
      </w:r>
      <w:r>
        <w:rPr>
          <w:rFonts w:hint="eastAsia"/>
          <w:b/>
          <w:sz w:val="38"/>
        </w:rPr>
        <w:t>年**月</w:t>
      </w:r>
    </w:p>
    <w:p>
      <w:pPr>
        <w:jc w:val="center"/>
        <w:rPr>
          <w:szCs w:val="20"/>
        </w:rPr>
      </w:pPr>
    </w:p>
    <w:p>
      <w:pPr>
        <w:pStyle w:val="10"/>
        <w:ind w:firstLine="0" w:firstLineChars="0"/>
      </w:pPr>
    </w:p>
    <w:p>
      <w:pPr>
        <w:spacing w:line="360" w:lineRule="auto"/>
        <w:rPr>
          <w:rFonts w:ascii="Calibri" w:hAnsi="Calibri" w:eastAsia="宋体" w:cs="Times New Roman"/>
          <w:highlight w:val="none"/>
        </w:rPr>
      </w:pPr>
    </w:p>
    <w:p>
      <w:pPr>
        <w:spacing w:line="360" w:lineRule="auto"/>
        <w:ind w:left="-359" w:leftChars="-171" w:right="-334" w:rightChars="-159"/>
        <w:rPr>
          <w:rFonts w:hint="eastAsia" w:ascii="Calibri" w:hAnsi="Calibri" w:eastAsia="宋体" w:cs="Times New Roman"/>
          <w:b/>
          <w:spacing w:val="-20"/>
          <w:sz w:val="24"/>
          <w:highlight w:val="none"/>
          <w:u w:val="single"/>
        </w:rPr>
      </w:pPr>
      <w:r>
        <w:rPr>
          <w:rFonts w:hint="eastAsia" w:ascii="Calibri" w:hAnsi="Calibri" w:eastAsia="宋体" w:cs="Times New Roman"/>
          <w:sz w:val="23"/>
          <w:szCs w:val="23"/>
          <w:highlight w:val="none"/>
        </w:rPr>
        <w:t>　</w:t>
      </w:r>
      <w:r>
        <w:rPr>
          <w:rFonts w:ascii="Calibri" w:hAnsi="Calibri" w:eastAsia="宋体" w:cs="Times New Roman"/>
          <w:sz w:val="23"/>
          <w:szCs w:val="23"/>
          <w:highlight w:val="none"/>
        </w:rPr>
        <w:t xml:space="preserve"> </w:t>
      </w:r>
      <w:r>
        <w:rPr>
          <w:rFonts w:hint="eastAsia" w:ascii="Calibri" w:hAnsi="Calibri" w:eastAsia="宋体" w:cs="Times New Roman"/>
          <w:b/>
          <w:spacing w:val="-20"/>
          <w:sz w:val="24"/>
          <w:highlight w:val="none"/>
          <w:u w:val="single"/>
        </w:rPr>
        <w:t>项目业主：九龙现代（重庆）园区运营管理有限公司</w:t>
      </w:r>
    </w:p>
    <w:p>
      <w:pPr>
        <w:spacing w:line="360" w:lineRule="auto"/>
        <w:ind w:right="-334" w:rightChars="-159"/>
        <w:rPr>
          <w:rFonts w:hint="default" w:ascii="Calibri" w:hAnsi="Calibri" w:eastAsia="宋体" w:cs="Times New Roman"/>
          <w:b/>
          <w:spacing w:val="-20"/>
          <w:sz w:val="24"/>
          <w:highlight w:val="none"/>
          <w:u w:val="single"/>
          <w:lang w:val="en-US" w:eastAsia="zh-CN"/>
        </w:rPr>
      </w:pPr>
      <w:r>
        <w:rPr>
          <w:rFonts w:hint="eastAsia" w:ascii="Calibri" w:hAnsi="Calibri" w:eastAsia="宋体" w:cs="Times New Roman"/>
          <w:b/>
          <w:spacing w:val="-20"/>
          <w:sz w:val="24"/>
          <w:highlight w:val="none"/>
          <w:u w:val="single"/>
        </w:rPr>
        <w:t>代理业主：重庆九龙现代产业发展集团有限公司</w:t>
      </w:r>
      <w:r>
        <w:rPr>
          <w:rFonts w:hint="eastAsia" w:ascii="Calibri" w:hAnsi="Calibri" w:eastAsia="宋体" w:cs="Times New Roman"/>
          <w:b/>
          <w:spacing w:val="-20"/>
          <w:sz w:val="24"/>
          <w:highlight w:val="none"/>
          <w:u w:val="single"/>
          <w:lang w:eastAsia="zh-CN"/>
        </w:rPr>
        <w:t>（</w:t>
      </w:r>
      <w:r>
        <w:rPr>
          <w:rFonts w:hint="eastAsia" w:ascii="Calibri" w:hAnsi="Calibri" w:eastAsia="宋体" w:cs="Times New Roman"/>
          <w:b/>
          <w:spacing w:val="-20"/>
          <w:sz w:val="24"/>
          <w:highlight w:val="none"/>
          <w:u w:val="single"/>
          <w:lang w:val="en-US" w:eastAsia="zh-CN"/>
        </w:rPr>
        <w:t>项目业主、代理业主以下均称为“甲方”）</w:t>
      </w:r>
    </w:p>
    <w:p>
      <w:pPr>
        <w:spacing w:line="360" w:lineRule="auto"/>
        <w:ind w:right="-334" w:rightChars="-159"/>
        <w:rPr>
          <w:rFonts w:ascii="Calibri" w:hAnsi="Calibri" w:eastAsia="宋体" w:cs="Times New Roman"/>
          <w:b/>
          <w:sz w:val="24"/>
          <w:highlight w:val="none"/>
        </w:rPr>
      </w:pPr>
      <w:r>
        <w:rPr>
          <w:rFonts w:hint="eastAsia" w:ascii="Calibri" w:hAnsi="Calibri" w:eastAsia="宋体" w:cs="Times New Roman"/>
          <w:b/>
          <w:sz w:val="24"/>
          <w:highlight w:val="none"/>
        </w:rPr>
        <w:t>检测方：</w:t>
      </w:r>
      <w:r>
        <w:rPr>
          <w:rFonts w:hint="eastAsia" w:ascii="Calibri" w:hAnsi="Calibri" w:eastAsia="宋体" w:cs="Times New Roman"/>
          <w:bCs/>
          <w:spacing w:val="-20"/>
          <w:sz w:val="24"/>
          <w:highlight w:val="none"/>
          <w:u w:val="single"/>
        </w:rPr>
        <w:t>*************************</w:t>
      </w:r>
      <w:r>
        <w:rPr>
          <w:rFonts w:ascii="Calibri" w:hAnsi="Calibri" w:eastAsia="宋体" w:cs="Times New Roman"/>
          <w:bCs/>
          <w:spacing w:val="-20"/>
          <w:sz w:val="24"/>
          <w:highlight w:val="none"/>
          <w:u w:val="single"/>
        </w:rPr>
        <w:t xml:space="preserve"> </w:t>
      </w:r>
      <w:r>
        <w:rPr>
          <w:rFonts w:ascii="Calibri" w:hAnsi="Calibri" w:eastAsia="宋体" w:cs="Times New Roman"/>
          <w:b/>
          <w:sz w:val="24"/>
          <w:highlight w:val="none"/>
          <w:u w:val="single"/>
        </w:rPr>
        <w:t xml:space="preserve"> </w:t>
      </w:r>
      <w:r>
        <w:rPr>
          <w:rFonts w:ascii="Calibri" w:hAnsi="Calibri" w:eastAsia="宋体" w:cs="Times New Roman"/>
          <w:b/>
          <w:sz w:val="24"/>
          <w:highlight w:val="none"/>
        </w:rPr>
        <w:t xml:space="preserve">  </w:t>
      </w:r>
    </w:p>
    <w:p>
      <w:pPr>
        <w:autoSpaceDE w:val="0"/>
        <w:autoSpaceDN w:val="0"/>
        <w:adjustRightInd w:val="0"/>
        <w:spacing w:before="100" w:after="100" w:line="500" w:lineRule="exact"/>
        <w:ind w:left="-359" w:leftChars="-171" w:right="-334" w:rightChars="-159" w:firstLine="460"/>
        <w:jc w:val="left"/>
        <w:rPr>
          <w:rFonts w:ascii="宋体" w:hAnsi="宋体" w:eastAsia="宋体" w:cs="宋体"/>
          <w:kern w:val="0"/>
          <w:sz w:val="24"/>
          <w:szCs w:val="24"/>
        </w:rPr>
      </w:pPr>
      <w:r>
        <w:rPr>
          <w:rFonts w:hint="eastAsia" w:ascii="宋体" w:hAnsi="宋体" w:eastAsia="宋体" w:cs="宋体"/>
          <w:kern w:val="0"/>
          <w:sz w:val="24"/>
          <w:szCs w:val="24"/>
        </w:rPr>
        <w:t>依据《民法典》及国家有关法律规定，甲方委托乙方对</w:t>
      </w:r>
      <w:r>
        <w:rPr>
          <w:rFonts w:hint="eastAsia" w:ascii="宋体" w:hAnsi="宋体" w:eastAsia="宋体" w:cs="宋体"/>
          <w:kern w:val="0"/>
          <w:sz w:val="24"/>
          <w:szCs w:val="24"/>
          <w:u w:val="single"/>
        </w:rPr>
        <w:t>西部（重庆）科学城九龙坡片区农村路网建设项目（一期）─重庆枢纽港•九龙园汽摩轻量化配套产业城（A区）项目</w:t>
      </w:r>
      <w:r>
        <w:rPr>
          <w:rFonts w:hint="eastAsia" w:ascii="宋体" w:hAnsi="宋体" w:eastAsia="宋体" w:cs="宋体"/>
          <w:kern w:val="0"/>
          <w:sz w:val="24"/>
          <w:szCs w:val="24"/>
        </w:rPr>
        <w:t>原材料及成品、半成品构件等进行试验检测，本着公平、公正、自愿、诚信的原则，为了明确双方责任、权利和经济合作关系，双方达成以下协议：</w:t>
      </w:r>
    </w:p>
    <w:p>
      <w:pPr>
        <w:autoSpaceDE w:val="0"/>
        <w:autoSpaceDN w:val="0"/>
        <w:adjustRightInd w:val="0"/>
        <w:spacing w:before="100" w:after="100" w:line="500" w:lineRule="exact"/>
        <w:ind w:left="-359" w:leftChars="-171" w:right="-334" w:rightChars="-159" w:firstLine="769" w:firstLineChars="319"/>
        <w:jc w:val="left"/>
        <w:rPr>
          <w:rFonts w:ascii="宋体" w:hAnsi="宋体" w:eastAsia="宋体" w:cs="宋体"/>
          <w:b/>
          <w:kern w:val="0"/>
          <w:sz w:val="24"/>
          <w:szCs w:val="24"/>
        </w:rPr>
      </w:pPr>
      <w:r>
        <w:rPr>
          <w:rFonts w:hint="eastAsia" w:ascii="宋体" w:hAnsi="宋体" w:eastAsia="宋体" w:cs="宋体"/>
          <w:b/>
          <w:kern w:val="0"/>
          <w:sz w:val="24"/>
          <w:szCs w:val="24"/>
        </w:rPr>
        <w:t>第一条 检测范围及数量：</w:t>
      </w:r>
    </w:p>
    <w:p>
      <w:pPr>
        <w:autoSpaceDE w:val="0"/>
        <w:autoSpaceDN w:val="0"/>
        <w:adjustRightInd w:val="0"/>
        <w:spacing w:before="100" w:after="100" w:line="500" w:lineRule="exact"/>
        <w:ind w:right="-334" w:rightChars="-159" w:firstLine="482" w:firstLineChars="200"/>
        <w:rPr>
          <w:rFonts w:ascii="宋体" w:hAnsi="宋体" w:eastAsia="宋体" w:cs="宋体"/>
          <w:kern w:val="0"/>
          <w:sz w:val="24"/>
          <w:szCs w:val="20"/>
          <w:u w:val="single"/>
        </w:rPr>
      </w:pPr>
      <w:r>
        <w:rPr>
          <w:rFonts w:hint="eastAsia" w:ascii="宋体" w:hAnsi="宋体" w:eastAsia="宋体" w:cs="宋体"/>
          <w:b/>
          <w:kern w:val="0"/>
          <w:sz w:val="24"/>
          <w:szCs w:val="20"/>
        </w:rPr>
        <w:t>1.1 工程名称：</w:t>
      </w:r>
      <w:r>
        <w:rPr>
          <w:rFonts w:hint="eastAsia" w:ascii="宋体" w:hAnsi="宋体" w:eastAsia="宋体" w:cs="宋体"/>
          <w:kern w:val="0"/>
          <w:sz w:val="24"/>
          <w:szCs w:val="20"/>
          <w:u w:val="single"/>
        </w:rPr>
        <w:t>西部（重庆）科学城九龙坡片区农村路网建设项目（一期）─重庆枢纽港•九龙园汽摩轻量化配套产业城（A区）</w:t>
      </w:r>
      <w:r>
        <w:rPr>
          <w:rFonts w:hint="eastAsia" w:ascii="宋体" w:hAnsi="宋体" w:eastAsia="宋体" w:cs="宋体"/>
          <w:kern w:val="0"/>
          <w:sz w:val="24"/>
          <w:szCs w:val="20"/>
        </w:rPr>
        <w:t>。</w:t>
      </w:r>
    </w:p>
    <w:p>
      <w:pPr>
        <w:spacing w:line="500" w:lineRule="exact"/>
        <w:ind w:firstLine="482" w:firstLineChars="200"/>
        <w:rPr>
          <w:rFonts w:ascii="宋体" w:hAnsi="宋体" w:eastAsia="宋体" w:cs="宋体"/>
          <w:b/>
          <w:kern w:val="0"/>
          <w:sz w:val="24"/>
          <w:u w:val="single"/>
        </w:rPr>
      </w:pPr>
      <w:r>
        <w:rPr>
          <w:rFonts w:hint="eastAsia" w:ascii="宋体" w:hAnsi="宋体" w:eastAsia="宋体" w:cs="宋体"/>
          <w:b/>
          <w:sz w:val="24"/>
        </w:rPr>
        <w:t>1.2 工程地点：</w:t>
      </w:r>
      <w:r>
        <w:rPr>
          <w:rFonts w:hint="eastAsia" w:ascii="宋体" w:hAnsi="宋体" w:eastAsia="宋体" w:cs="宋体"/>
          <w:b w:val="0"/>
          <w:bCs/>
          <w:kern w:val="0"/>
          <w:sz w:val="24"/>
          <w:u w:val="single"/>
        </w:rPr>
        <w:t>九龙坡区西彭组团L标准分区L27-02-1地块。</w:t>
      </w:r>
    </w:p>
    <w:p>
      <w:pPr>
        <w:spacing w:line="500" w:lineRule="exact"/>
        <w:ind w:firstLine="482" w:firstLineChars="200"/>
        <w:rPr>
          <w:rFonts w:ascii="宋体" w:hAnsi="宋体" w:eastAsia="宋体" w:cs="宋体"/>
          <w:b/>
          <w:kern w:val="0"/>
          <w:sz w:val="24"/>
        </w:rPr>
      </w:pPr>
      <w:r>
        <w:rPr>
          <w:rFonts w:hint="eastAsia" w:ascii="宋体" w:hAnsi="宋体" w:eastAsia="宋体" w:cs="宋体"/>
          <w:b/>
          <w:kern w:val="0"/>
          <w:sz w:val="24"/>
        </w:rPr>
        <w:t>1.3 资金来源：</w:t>
      </w:r>
      <w:r>
        <w:rPr>
          <w:rFonts w:hint="eastAsia" w:ascii="宋体" w:hAnsi="宋体" w:eastAsia="宋体" w:cs="宋体"/>
          <w:b w:val="0"/>
          <w:bCs/>
          <w:kern w:val="0"/>
          <w:sz w:val="24"/>
          <w:u w:val="single"/>
        </w:rPr>
        <w:t>业主自筹。</w:t>
      </w:r>
    </w:p>
    <w:p>
      <w:pPr>
        <w:snapToGrid w:val="0"/>
        <w:spacing w:line="500" w:lineRule="exact"/>
        <w:ind w:firstLine="482" w:firstLineChars="200"/>
        <w:rPr>
          <w:rFonts w:ascii="宋体" w:hAnsi="宋体" w:eastAsia="宋体" w:cs="宋体"/>
          <w:kern w:val="0"/>
          <w:sz w:val="24"/>
        </w:rPr>
      </w:pPr>
      <w:r>
        <w:rPr>
          <w:rFonts w:hint="eastAsia" w:ascii="宋体" w:hAnsi="宋体" w:eastAsia="宋体" w:cs="宋体"/>
          <w:b/>
          <w:sz w:val="24"/>
        </w:rPr>
        <w:t xml:space="preserve">1.4 </w:t>
      </w:r>
      <w:r>
        <w:rPr>
          <w:rFonts w:hint="eastAsia" w:ascii="Calibri" w:hAnsi="Calibri" w:eastAsia="宋体" w:cs="宋体"/>
          <w:b/>
        </w:rPr>
        <w:t>工程内容：</w:t>
      </w:r>
      <w:r>
        <w:rPr>
          <w:rFonts w:hint="eastAsia" w:ascii="宋体" w:hAnsi="宋体" w:eastAsia="宋体" w:cs="宋体"/>
          <w:kern w:val="0"/>
          <w:sz w:val="24"/>
          <w:u w:val="single"/>
        </w:rPr>
        <w:t>项目总占地面积约130.71亩，总建筑面积约10.52万平方米，主要建设内容为生产厂房、车库、食堂、其他综合配套用房以及基础配套设施等。</w:t>
      </w:r>
      <w:r>
        <w:rPr>
          <w:rFonts w:hint="eastAsia" w:ascii="宋体" w:hAnsi="宋体" w:eastAsia="宋体" w:cs="宋体"/>
          <w:kern w:val="0"/>
          <w:sz w:val="24"/>
        </w:rPr>
        <w:t xml:space="preserve"> </w:t>
      </w:r>
    </w:p>
    <w:p>
      <w:pPr>
        <w:snapToGrid w:val="0"/>
        <w:spacing w:line="500" w:lineRule="exact"/>
        <w:ind w:firstLine="482" w:firstLineChars="200"/>
        <w:rPr>
          <w:rFonts w:hint="eastAsia" w:ascii="宋体" w:hAnsi="宋体" w:eastAsia="宋体" w:cs="宋体"/>
          <w:kern w:val="0"/>
          <w:sz w:val="24"/>
        </w:rPr>
      </w:pPr>
      <w:r>
        <w:rPr>
          <w:rFonts w:hint="eastAsia" w:ascii="宋体" w:hAnsi="宋体" w:eastAsia="宋体" w:cs="宋体"/>
          <w:b/>
          <w:sz w:val="24"/>
        </w:rPr>
        <w:t>1.</w:t>
      </w:r>
      <w:r>
        <w:rPr>
          <w:rFonts w:ascii="宋体" w:hAnsi="宋体" w:eastAsia="宋体" w:cs="宋体"/>
          <w:b/>
          <w:sz w:val="24"/>
        </w:rPr>
        <w:t>5</w:t>
      </w:r>
      <w:r>
        <w:rPr>
          <w:rFonts w:hint="eastAsia" w:ascii="宋体" w:hAnsi="宋体" w:eastAsia="宋体" w:cs="宋体"/>
          <w:b/>
          <w:sz w:val="24"/>
        </w:rPr>
        <w:t xml:space="preserve"> </w:t>
      </w:r>
      <w:r>
        <w:rPr>
          <w:rFonts w:hint="eastAsia" w:ascii="Calibri" w:hAnsi="Calibri" w:eastAsia="宋体" w:cs="宋体"/>
          <w:b/>
        </w:rPr>
        <w:t>检测范围：</w:t>
      </w:r>
      <w:r>
        <w:rPr>
          <w:rFonts w:hint="eastAsia" w:ascii="宋体" w:hAnsi="宋体" w:eastAsia="宋体" w:cs="宋体"/>
          <w:kern w:val="0"/>
          <w:sz w:val="24"/>
          <w:u w:val="single"/>
        </w:rPr>
        <w:t>检测范围：乙方根据甲方委托对工程项目按现行定额及法律、法规、规定、规范要求进行检测、监测、鉴定。委托项目为建设施工全过程检测、监测、鉴定项目，对原材料及成品、半成品构件等进行试验检测，工程质量监测、工程鉴定。检测类别包括但不限于：1）建筑材料检测；2）地基基础工程检测；3）主体结构工程现场检测；4）钢结构检测；5）门窗幕墙检测；6）道路工程检测；7）室内环境检测；8）市政管廊检测；9）绿色建筑检测；10）桥梁隧道检测评估；11）建筑节能检测；12）监控量测；13）建筑智能检测；1</w:t>
      </w:r>
      <w:r>
        <w:rPr>
          <w:rFonts w:hint="eastAsia" w:ascii="宋体" w:hAnsi="宋体" w:eastAsia="宋体" w:cs="宋体"/>
          <w:kern w:val="0"/>
          <w:sz w:val="24"/>
          <w:u w:val="single"/>
          <w:lang w:val="en-US" w:eastAsia="zh-CN"/>
        </w:rPr>
        <w:t>4</w:t>
      </w:r>
      <w:r>
        <w:rPr>
          <w:rFonts w:hint="eastAsia" w:ascii="宋体" w:hAnsi="宋体" w:eastAsia="宋体" w:cs="宋体"/>
          <w:kern w:val="0"/>
          <w:sz w:val="24"/>
          <w:u w:val="single"/>
        </w:rPr>
        <w:t>）系统节能性能检测；1</w:t>
      </w:r>
      <w:r>
        <w:rPr>
          <w:rFonts w:hint="eastAsia" w:ascii="宋体" w:hAnsi="宋体" w:eastAsia="宋体" w:cs="宋体"/>
          <w:kern w:val="0"/>
          <w:sz w:val="24"/>
          <w:u w:val="single"/>
          <w:lang w:val="en-US" w:eastAsia="zh-CN"/>
        </w:rPr>
        <w:t>5</w:t>
      </w:r>
      <w:r>
        <w:rPr>
          <w:rFonts w:hint="eastAsia" w:ascii="宋体" w:hAnsi="宋体" w:eastAsia="宋体" w:cs="宋体"/>
          <w:kern w:val="0"/>
          <w:sz w:val="24"/>
          <w:u w:val="single"/>
        </w:rPr>
        <w:t>)防雷检测；1</w:t>
      </w:r>
      <w:r>
        <w:rPr>
          <w:rFonts w:hint="eastAsia" w:ascii="宋体" w:hAnsi="宋体" w:eastAsia="宋体" w:cs="宋体"/>
          <w:kern w:val="0"/>
          <w:sz w:val="24"/>
          <w:u w:val="single"/>
          <w:lang w:val="en-US" w:eastAsia="zh-CN"/>
        </w:rPr>
        <w:t>6</w:t>
      </w:r>
      <w:r>
        <w:rPr>
          <w:rFonts w:hint="eastAsia" w:ascii="宋体" w:hAnsi="宋体" w:eastAsia="宋体" w:cs="宋体"/>
          <w:kern w:val="0"/>
          <w:sz w:val="24"/>
          <w:u w:val="single"/>
        </w:rPr>
        <w:t>）消防检测；1</w:t>
      </w:r>
      <w:r>
        <w:rPr>
          <w:rFonts w:hint="eastAsia" w:ascii="宋体" w:hAnsi="宋体" w:eastAsia="宋体" w:cs="宋体"/>
          <w:kern w:val="0"/>
          <w:sz w:val="24"/>
          <w:u w:val="single"/>
          <w:lang w:val="en-US" w:eastAsia="zh-CN"/>
        </w:rPr>
        <w:t>7</w:t>
      </w:r>
      <w:r>
        <w:rPr>
          <w:rFonts w:hint="eastAsia" w:ascii="宋体" w:hAnsi="宋体" w:eastAsia="宋体" w:cs="宋体"/>
          <w:kern w:val="0"/>
          <w:sz w:val="24"/>
          <w:u w:val="single"/>
        </w:rPr>
        <w:t>）除电梯检测、人防检测、白蚁防治以外的所有检测、质量监测、工程鉴定项目。以上项目，如不在乙方资质范</w:t>
      </w:r>
      <w:bookmarkStart w:id="22" w:name="_GoBack"/>
      <w:bookmarkEnd w:id="22"/>
      <w:r>
        <w:rPr>
          <w:rFonts w:hint="eastAsia" w:ascii="宋体" w:hAnsi="宋体" w:eastAsia="宋体" w:cs="宋体"/>
          <w:kern w:val="0"/>
          <w:sz w:val="24"/>
          <w:u w:val="single"/>
        </w:rPr>
        <w:t>围内，乙方自行委托第三方有相关资质的机构进行检测，费用甲方不另行支付。</w:t>
      </w:r>
      <w:r>
        <w:rPr>
          <w:rFonts w:hint="eastAsia" w:ascii="宋体" w:hAnsi="宋体" w:eastAsia="宋体" w:cs="宋体"/>
          <w:kern w:val="0"/>
          <w:sz w:val="24"/>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kern w:val="2"/>
          <w:sz w:val="24"/>
          <w:szCs w:val="22"/>
          <w:lang w:val="en-US" w:eastAsia="zh-CN" w:bidi="ar-SA"/>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 xml:space="preserve"> </w:t>
      </w:r>
      <w:r>
        <w:rPr>
          <w:rFonts w:hint="eastAsia" w:ascii="宋体" w:hAnsi="宋体" w:eastAsia="宋体" w:cs="宋体"/>
          <w:b/>
          <w:kern w:val="2"/>
          <w:sz w:val="24"/>
          <w:szCs w:val="22"/>
          <w:lang w:val="en-US" w:eastAsia="zh-CN" w:bidi="ar-SA"/>
        </w:rPr>
        <w:t>检测数量、内容、组数：</w:t>
      </w:r>
      <w:r>
        <w:rPr>
          <w:rFonts w:hint="eastAsia" w:ascii="宋体" w:hAnsi="宋体" w:eastAsia="宋体" w:cs="宋体"/>
          <w:kern w:val="0"/>
          <w:sz w:val="24"/>
          <w:szCs w:val="22"/>
          <w:u w:val="single"/>
          <w:lang w:val="en-US" w:eastAsia="zh-CN" w:bidi="ar-SA"/>
        </w:rPr>
        <w:t>按相关国家、地方行业标准规范要求、国家检测规范，保证检测数量、内容、组数可以满足工程建设项目的验收要求，如履行合同期间，国家、地方政府及建设行政主管单位发布新文件，乙方需按新文件要求执行，如造成费用增加，甲方不再另行支付。</w:t>
      </w:r>
    </w:p>
    <w:p>
      <w:pPr>
        <w:spacing w:line="500" w:lineRule="exact"/>
        <w:ind w:firstLine="482" w:firstLineChars="200"/>
        <w:rPr>
          <w:rFonts w:ascii="Calibri" w:hAnsi="Calibri" w:eastAsia="宋体" w:cs="宋体"/>
          <w:b/>
          <w:sz w:val="24"/>
        </w:rPr>
      </w:pPr>
      <w:r>
        <w:rPr>
          <w:rFonts w:hint="eastAsia" w:ascii="宋体" w:hAnsi="宋体" w:eastAsia="宋体" w:cs="宋体"/>
          <w:b/>
          <w:kern w:val="0"/>
          <w:sz w:val="24"/>
        </w:rPr>
        <w:t>第二条</w:t>
      </w:r>
      <w:r>
        <w:rPr>
          <w:rFonts w:hint="eastAsia" w:ascii="Calibri" w:hAnsi="Calibri" w:eastAsia="宋体" w:cs="宋体"/>
          <w:b/>
          <w:sz w:val="24"/>
        </w:rPr>
        <w:t xml:space="preserve"> 合同工期</w:t>
      </w:r>
    </w:p>
    <w:p>
      <w:pPr>
        <w:autoSpaceDE w:val="0"/>
        <w:autoSpaceDN w:val="0"/>
        <w:adjustRightInd w:val="0"/>
        <w:spacing w:before="100" w:after="100" w:line="500" w:lineRule="exact"/>
        <w:ind w:left="-359" w:leftChars="-171" w:right="-334" w:rightChars="-159" w:firstLine="1200" w:firstLineChars="500"/>
        <w:jc w:val="left"/>
        <w:rPr>
          <w:rFonts w:ascii="宋体" w:hAnsi="宋体" w:eastAsia="宋体" w:cs="宋体"/>
          <w:kern w:val="0"/>
          <w:sz w:val="24"/>
          <w:szCs w:val="24"/>
        </w:rPr>
      </w:pPr>
      <w:r>
        <w:rPr>
          <w:rFonts w:hint="eastAsia" w:ascii="宋体" w:hAnsi="宋体" w:eastAsia="宋体" w:cs="宋体"/>
          <w:kern w:val="0"/>
          <w:sz w:val="24"/>
          <w:szCs w:val="24"/>
        </w:rPr>
        <w:t>2.1 开（竣）工日期：</w:t>
      </w:r>
      <w:r>
        <w:rPr>
          <w:rFonts w:hint="eastAsia" w:ascii="宋体" w:hAnsi="宋体" w:eastAsia="宋体" w:cs="宋体"/>
          <w:kern w:val="0"/>
          <w:sz w:val="24"/>
          <w:szCs w:val="24"/>
          <w:u w:val="single"/>
        </w:rPr>
        <w:t>具体以开（竣）工报告日期为准。</w:t>
      </w:r>
    </w:p>
    <w:p>
      <w:pPr>
        <w:autoSpaceDE w:val="0"/>
        <w:autoSpaceDN w:val="0"/>
        <w:adjustRightInd w:val="0"/>
        <w:spacing w:before="100" w:after="100" w:line="500" w:lineRule="exact"/>
        <w:ind w:left="-359" w:leftChars="-171" w:right="-334" w:rightChars="-159" w:firstLine="1200" w:firstLineChars="500"/>
        <w:jc w:val="left"/>
        <w:rPr>
          <w:rFonts w:ascii="宋体" w:hAnsi="宋体" w:eastAsia="宋体" w:cs="宋体"/>
          <w:kern w:val="0"/>
          <w:sz w:val="24"/>
          <w:szCs w:val="24"/>
          <w:u w:val="single"/>
        </w:rPr>
      </w:pPr>
      <w:r>
        <w:rPr>
          <w:rFonts w:hint="eastAsia" w:ascii="宋体" w:hAnsi="宋体" w:eastAsia="宋体" w:cs="宋体"/>
          <w:kern w:val="0"/>
          <w:sz w:val="24"/>
          <w:szCs w:val="24"/>
        </w:rPr>
        <w:t>2.2 合同工期总日历天数:</w:t>
      </w:r>
      <w:r>
        <w:rPr>
          <w:rFonts w:hint="eastAsia" w:ascii="宋体" w:hAnsi="宋体" w:eastAsia="宋体" w:cs="宋体"/>
          <w:kern w:val="0"/>
          <w:sz w:val="24"/>
          <w:szCs w:val="24"/>
          <w:u w:val="single"/>
        </w:rPr>
        <w:t>3</w:t>
      </w:r>
      <w:r>
        <w:rPr>
          <w:rFonts w:hint="eastAsia" w:ascii="宋体" w:hAnsi="宋体" w:eastAsia="宋体" w:cs="宋体"/>
          <w:kern w:val="0"/>
          <w:sz w:val="24"/>
          <w:szCs w:val="24"/>
          <w:u w:val="single"/>
          <w:lang w:val="en-US" w:eastAsia="zh-CN"/>
        </w:rPr>
        <w:t>60</w:t>
      </w:r>
      <w:r>
        <w:rPr>
          <w:rFonts w:hint="eastAsia" w:ascii="宋体" w:hAnsi="宋体" w:eastAsia="宋体" w:cs="宋体"/>
          <w:kern w:val="0"/>
          <w:sz w:val="24"/>
          <w:szCs w:val="24"/>
          <w:u w:val="single"/>
        </w:rPr>
        <w:t>日历天。</w:t>
      </w:r>
    </w:p>
    <w:p>
      <w:pPr>
        <w:autoSpaceDE w:val="0"/>
        <w:autoSpaceDN w:val="0"/>
        <w:adjustRightInd w:val="0"/>
        <w:spacing w:before="100" w:after="100" w:line="500" w:lineRule="exact"/>
        <w:ind w:right="-334" w:rightChars="-159"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 xml:space="preserve">第三条 </w:t>
      </w:r>
      <w:r>
        <w:rPr>
          <w:rFonts w:hint="eastAsia" w:ascii="宋体" w:hAnsi="宋体" w:eastAsia="宋体" w:cs="Times New Roman"/>
          <w:b/>
          <w:kern w:val="0"/>
          <w:sz w:val="24"/>
          <w:szCs w:val="20"/>
        </w:rPr>
        <w:t>检测质量要求及执行标准</w:t>
      </w:r>
    </w:p>
    <w:p>
      <w:pPr>
        <w:snapToGrid w:val="0"/>
        <w:spacing w:line="360" w:lineRule="auto"/>
        <w:ind w:firstLine="477" w:firstLineChars="199"/>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1质量要求：质量要求：报告须客观、科学、真实反应实际情况，如因报告违反相关规范、法律、法规、不能客观、科学、真实反应实际情况而致使甲方遭受损失，将追究乙方单位、人员责任，甲方有权单方面解除合同。</w:t>
      </w:r>
    </w:p>
    <w:p>
      <w:pPr>
        <w:tabs>
          <w:tab w:val="left" w:pos="3840"/>
        </w:tabs>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检测执行标准为：（1）《建筑地基基础设计规范》GB50007-2011;（2）《建筑地基基础设计规范》DBJ50-047-2006;（3）《建筑基桩检测技术规范》JGJ106-2014;（4）《建筑桩基技术规范》JGJ94-2008;（5）《混凝土结构工程施工质量验收规范》GB50504-2015;（6）《回弹法检测混凝土抗压强度技术规程》JGJ/23-2011;（7）《混凝土无机锚固材料植筋施工及验收规程》DBJ/T50-032-2004;（8）《砌体工程施工质量验收规范》GB50203-2011;（9）《建筑节能工程施工验收规范》GB50411-2017;（10）《民用建筑工程室内环境污染控制规范》GB50325-2010(2013年版）；（11）其他相关的现行国家、行业、地方标准等，如国家、地方政府及建设行政主管单位有最新文件的按最新文件执行。</w:t>
      </w:r>
    </w:p>
    <w:p>
      <w:pPr>
        <w:autoSpaceDE w:val="0"/>
        <w:autoSpaceDN w:val="0"/>
        <w:adjustRightInd w:val="0"/>
        <w:spacing w:before="100" w:after="100" w:line="500" w:lineRule="exact"/>
        <w:ind w:right="-334" w:rightChars="-159"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第四条 合同包干金额</w:t>
      </w:r>
    </w:p>
    <w:p>
      <w:pPr>
        <w:spacing w:line="500" w:lineRule="exact"/>
        <w:ind w:left="479" w:leftChars="228" w:firstLine="0" w:firstLineChars="0"/>
        <w:rPr>
          <w:rFonts w:hint="eastAsia" w:ascii="宋体" w:hAnsi="宋体" w:eastAsia="宋体" w:cs="宋体"/>
          <w:b w:val="0"/>
          <w:bCs w:val="0"/>
          <w:kern w:val="0"/>
          <w:sz w:val="24"/>
        </w:rPr>
      </w:pPr>
      <w:r>
        <w:rPr>
          <w:rFonts w:hint="eastAsia" w:ascii="宋体" w:hAnsi="宋体" w:eastAsia="宋体" w:cs="宋体"/>
          <w:b w:val="0"/>
          <w:bCs w:val="0"/>
          <w:kern w:val="0"/>
          <w:sz w:val="24"/>
        </w:rPr>
        <w:t>本合同检测费包干总金额(大写)：</w:t>
      </w:r>
      <w:r>
        <w:rPr>
          <w:rFonts w:hint="eastAsia" w:ascii="宋体" w:hAnsi="宋体" w:eastAsia="宋体" w:cs="宋体"/>
          <w:b w:val="0"/>
          <w:bCs w:val="0"/>
          <w:kern w:val="0"/>
          <w:sz w:val="24"/>
          <w:u w:val="single"/>
        </w:rPr>
        <w:t>***********</w:t>
      </w:r>
      <w:r>
        <w:rPr>
          <w:rFonts w:hint="eastAsia" w:ascii="宋体" w:hAnsi="宋体" w:eastAsia="宋体" w:cs="宋体"/>
          <w:b w:val="0"/>
          <w:bCs w:val="0"/>
          <w:kern w:val="0"/>
          <w:sz w:val="24"/>
        </w:rPr>
        <w:t>(人民币)(小写)￥：</w:t>
      </w:r>
      <w:r>
        <w:rPr>
          <w:rFonts w:hint="eastAsia" w:ascii="宋体" w:hAnsi="宋体" w:eastAsia="宋体" w:cs="宋体"/>
          <w:b w:val="0"/>
          <w:bCs w:val="0"/>
          <w:kern w:val="0"/>
          <w:sz w:val="24"/>
          <w:u w:val="single"/>
        </w:rPr>
        <w:t>*********</w:t>
      </w:r>
      <w:r>
        <w:rPr>
          <w:rFonts w:hint="eastAsia" w:ascii="宋体" w:hAnsi="宋体" w:eastAsia="宋体" w:cs="宋体"/>
          <w:b w:val="0"/>
          <w:bCs w:val="0"/>
          <w:kern w:val="0"/>
          <w:sz w:val="24"/>
        </w:rPr>
        <w:t>元</w:t>
      </w:r>
    </w:p>
    <w:p>
      <w:pPr>
        <w:spacing w:line="500" w:lineRule="exact"/>
        <w:ind w:firstLine="480" w:firstLineChars="200"/>
        <w:rPr>
          <w:rFonts w:hint="eastAsia" w:ascii="Calibri" w:hAnsi="Calibri" w:eastAsia="宋体" w:cs="Times New Roman"/>
          <w:sz w:val="24"/>
        </w:rPr>
      </w:pPr>
      <w:r>
        <w:rPr>
          <w:rFonts w:hint="eastAsia" w:ascii="宋体" w:hAnsi="宋体" w:eastAsia="宋体" w:cs="宋体"/>
          <w:b w:val="0"/>
          <w:bCs w:val="0"/>
          <w:kern w:val="0"/>
          <w:sz w:val="24"/>
          <w:lang w:val="en-US" w:eastAsia="zh-CN"/>
        </w:rPr>
        <w:t>本项目检测、监测、鉴定费用已包括但不限于中标人完成本合同约定的检测范围及内容、数量达到项目竣工验收要求所发生的人工、材料、机械、器材、实验、措施、风险、利润、规费、税金等所有费用，除此之外，甲方不另行支付中标人其他费用。</w:t>
      </w:r>
    </w:p>
    <w:p>
      <w:pPr>
        <w:spacing w:line="500" w:lineRule="exact"/>
        <w:ind w:firstLine="482" w:firstLineChars="200"/>
        <w:rPr>
          <w:rFonts w:ascii="Calibri" w:hAnsi="Calibri" w:eastAsia="宋体" w:cs="Times New Roman"/>
          <w:b/>
          <w:bCs/>
          <w:sz w:val="24"/>
        </w:rPr>
      </w:pPr>
      <w:r>
        <w:rPr>
          <w:rFonts w:hint="eastAsia" w:ascii="Calibri" w:hAnsi="Calibri" w:eastAsia="宋体" w:cs="Times New Roman"/>
          <w:b/>
          <w:bCs/>
          <w:sz w:val="24"/>
        </w:rPr>
        <w:t>第</w:t>
      </w:r>
      <w:r>
        <w:rPr>
          <w:rFonts w:hint="eastAsia" w:ascii="Calibri" w:hAnsi="Calibri" w:eastAsia="宋体" w:cs="Times New Roman"/>
          <w:b/>
          <w:bCs/>
          <w:sz w:val="24"/>
          <w:lang w:val="en-US" w:eastAsia="zh-CN"/>
        </w:rPr>
        <w:t>五</w:t>
      </w:r>
      <w:r>
        <w:rPr>
          <w:rFonts w:hint="eastAsia" w:ascii="Calibri" w:hAnsi="Calibri" w:eastAsia="宋体" w:cs="Times New Roman"/>
          <w:b/>
          <w:bCs/>
          <w:sz w:val="24"/>
        </w:rPr>
        <w:t>条 结算方式及支付方式</w:t>
      </w:r>
    </w:p>
    <w:p>
      <w:pPr>
        <w:numPr>
          <w:ilvl w:val="0"/>
          <w:numId w:val="0"/>
        </w:numPr>
        <w:spacing w:line="500" w:lineRule="exact"/>
        <w:ind w:left="480" w:leftChars="0"/>
        <w:rPr>
          <w:rFonts w:hint="eastAsia" w:ascii="Calibri" w:hAnsi="Calibri" w:eastAsia="宋体" w:cs="Times New Roman"/>
          <w:sz w:val="24"/>
        </w:rPr>
      </w:pPr>
      <w:r>
        <w:rPr>
          <w:rFonts w:hint="eastAsia" w:ascii="宋体" w:hAnsi="宋体" w:eastAsia="宋体" w:cs="宋体"/>
          <w:kern w:val="0"/>
          <w:sz w:val="24"/>
          <w:szCs w:val="24"/>
          <w:lang w:val="en-US" w:eastAsia="zh-CN"/>
        </w:rPr>
        <w:t>5.1</w:t>
      </w:r>
      <w:r>
        <w:rPr>
          <w:rFonts w:hint="eastAsia" w:ascii="Calibri" w:hAnsi="Calibri" w:eastAsia="宋体" w:cs="Times New Roman"/>
          <w:sz w:val="24"/>
        </w:rPr>
        <w:t>结算原则：检测费用结算金额=检测费包干合同价±违约金。</w:t>
      </w:r>
    </w:p>
    <w:p>
      <w:pPr>
        <w:autoSpaceDE w:val="0"/>
        <w:autoSpaceDN w:val="0"/>
        <w:adjustRightInd w:val="0"/>
        <w:spacing w:before="100" w:after="100" w:line="500" w:lineRule="exact"/>
        <w:ind w:right="-334" w:rightChars="-159"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检测费结算原则为合同总价包干，检测费包干合同价已包括但不限于乙方完成本合同约定的检测范围及内容、数量达到项目竣工验收要求所发生的人工、材料、机械、器材、实验、措施、风险、利润、规费、税金等所有费用，除此之外，甲方不另行支付乙方其他费用。</w:t>
      </w:r>
    </w:p>
    <w:p>
      <w:pPr>
        <w:pStyle w:val="1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5.2支付方式</w:t>
      </w:r>
    </w:p>
    <w:p>
      <w:pPr>
        <w:pStyle w:val="1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合同签定后,按工程进度结算检测费。</w:t>
      </w:r>
    </w:p>
    <w:p>
      <w:pPr>
        <w:pStyle w:val="1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1.项目完成地基基础时，支付项目签约合同总金额的20%。</w:t>
      </w:r>
    </w:p>
    <w:p>
      <w:pPr>
        <w:pStyle w:val="1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2.完成项目的主体结构时，支付项目签约合同总金额60%。</w:t>
      </w:r>
    </w:p>
    <w:p>
      <w:pPr>
        <w:pStyle w:val="1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3.工程完工，乙方完成所有该项目检测、监测、鉴定内容并出具报告后，甲方累计支付至项目费用结算价的100%。</w:t>
      </w:r>
    </w:p>
    <w:p>
      <w:pPr>
        <w:pStyle w:val="10"/>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注：每次付款前，乙方应提供合法且足额的发票，否则甲方有权暂缓付款且无需承担违约责任，乙方应正常履行合同义务。甲方未按合同约定支付检测费用，乙方有权停止向甲方发放检测报告。</w:t>
      </w:r>
    </w:p>
    <w:p>
      <w:pPr>
        <w:spacing w:line="500" w:lineRule="exact"/>
        <w:ind w:firstLine="480"/>
        <w:rPr>
          <w:rFonts w:ascii="Calibri" w:hAnsi="Calibri" w:eastAsia="宋体" w:cs="Times New Roman"/>
          <w:b/>
          <w:bCs/>
          <w:sz w:val="24"/>
        </w:rPr>
      </w:pPr>
      <w:r>
        <w:rPr>
          <w:rFonts w:hint="eastAsia" w:ascii="Calibri" w:hAnsi="Calibri" w:eastAsia="宋体" w:cs="Times New Roman"/>
          <w:b/>
          <w:bCs/>
          <w:sz w:val="24"/>
        </w:rPr>
        <w:t>第</w:t>
      </w:r>
      <w:r>
        <w:rPr>
          <w:rFonts w:hint="eastAsia" w:ascii="Calibri" w:hAnsi="Calibri" w:eastAsia="宋体" w:cs="Times New Roman"/>
          <w:b/>
          <w:bCs/>
          <w:sz w:val="24"/>
          <w:lang w:val="en-US" w:eastAsia="zh-CN"/>
        </w:rPr>
        <w:t>六</w:t>
      </w:r>
      <w:r>
        <w:rPr>
          <w:rFonts w:hint="eastAsia" w:ascii="Calibri" w:hAnsi="Calibri" w:eastAsia="宋体" w:cs="Times New Roman"/>
          <w:b/>
          <w:bCs/>
          <w:sz w:val="24"/>
        </w:rPr>
        <w:t>条 双方责任</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.1甲方责任：</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（1）指定的取样、见证人员应符合条件，保证样品取样符合有关标准的规定并保证样品的真实性；</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（2）合同约定的检测项目均应委托乙方进行检测，检测参数、批次按有关标准、规范执行；</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（3）按合同约定支付费用；</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（4）现场检测、监测、鉴定时提供必要的协助。</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.2乙方责任：</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（1）遵守国家和地方的有关法律法规，严格按照建设工程质量检测有关规范、标准和规程的要求；</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（2）依照合同约定接收甲方委托，按承诺的完成时间提交检测报告；</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（3）严格执行见证取样送检制度、 密码管理制度和不合格上报制度；</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（4）对检测数据和检测报告的真实性和准确性负责，杜绝虚假报告；</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（5）健全内部管理制度，完善检测手段，科学规范检测；</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 xml:space="preserve">（6）严格执行有关检测收费标准及检测数量标准，不得与参建单位串通，提供虚假报告； </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（7）协助对甲方的技术进行保密；</w:t>
      </w:r>
    </w:p>
    <w:p>
      <w:pPr>
        <w:spacing w:line="5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（8）给甲方提供必要的工程检测咨询服务。</w:t>
      </w:r>
    </w:p>
    <w:p>
      <w:pPr>
        <w:spacing w:line="500" w:lineRule="exact"/>
        <w:ind w:firstLine="480"/>
        <w:rPr>
          <w:rFonts w:hint="eastAsia" w:ascii="Calibri" w:hAnsi="Calibri" w:eastAsia="宋体" w:cs="Times New Roman"/>
          <w:b/>
          <w:bCs/>
          <w:sz w:val="24"/>
        </w:rPr>
      </w:pPr>
      <w:r>
        <w:rPr>
          <w:rFonts w:hint="eastAsia" w:ascii="Calibri" w:hAnsi="Calibri" w:eastAsia="宋体" w:cs="Times New Roman"/>
          <w:b/>
          <w:bCs/>
          <w:sz w:val="24"/>
        </w:rPr>
        <w:t>第</w:t>
      </w:r>
      <w:r>
        <w:rPr>
          <w:rFonts w:hint="eastAsia" w:ascii="Calibri" w:hAnsi="Calibri" w:eastAsia="宋体" w:cs="Times New Roman"/>
          <w:b/>
          <w:bCs/>
          <w:sz w:val="24"/>
          <w:lang w:val="en-US" w:eastAsia="zh-CN"/>
        </w:rPr>
        <w:t>七</w:t>
      </w:r>
      <w:r>
        <w:rPr>
          <w:rFonts w:hint="eastAsia" w:ascii="Calibri" w:hAnsi="Calibri" w:eastAsia="宋体" w:cs="Times New Roman"/>
          <w:b/>
          <w:bCs/>
          <w:sz w:val="24"/>
        </w:rPr>
        <w:t>条 违约责任：</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.1甲方未按本合同约定支付检测费用，乙方有权扣发其检测报告，因此而造成的损失由甲方负责；</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.2乙方未按承诺时间提供检测报告，免收本次检测费并加收公示价单价款一倍的违约金，甲方有权单方解除本合同；</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.3乙方未按有关标准、规范或规程要求进行检测、出具虚假检测报告给甲方造成经济损失的，乙方承担甲方全部损失，并承担合同总价款的30%的违约金，且甲方有权单方解除本合同；</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.4乙方与参建单位串通，减少检测项目，给甲方造成的经济损失的，乙方承担甲方全部损失，并承担合同总价款的30%的违约金，甲方有权单方解除本合同；</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.5因乙方原因造成检测不合格，须第二次或多次检测的，该检测试样检测费用、检测所需试件费用均由乙方承担；</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.6如项目竣工结算经九龙坡区审计局（财政局）审计完成后，审计结论有检测问题整改事项的，乙方负责整改，同时如因乙方检测问题给甲方造成损失的，相关经济、行政、法律由乙方承担。</w:t>
      </w:r>
    </w:p>
    <w:p>
      <w:pPr>
        <w:spacing w:line="500" w:lineRule="exact"/>
        <w:ind w:firstLine="482" w:firstLineChars="200"/>
        <w:rPr>
          <w:rFonts w:hint="eastAsia" w:ascii="宋体" w:hAnsi="宋体" w:eastAsia="宋体" w:cs="宋体"/>
          <w:b/>
          <w:bCs/>
          <w:kern w:val="0"/>
          <w:sz w:val="24"/>
          <w:szCs w:val="24"/>
        </w:rPr>
      </w:pPr>
      <w:r>
        <w:rPr>
          <w:rFonts w:hint="eastAsia" w:ascii="Calibri" w:hAnsi="Calibri" w:eastAsia="宋体" w:cs="Times New Roman"/>
          <w:b/>
          <w:bCs/>
          <w:sz w:val="24"/>
        </w:rPr>
        <w:t>第</w:t>
      </w:r>
      <w:r>
        <w:rPr>
          <w:rFonts w:hint="eastAsia" w:ascii="Calibri" w:hAnsi="Calibri" w:eastAsia="宋体" w:cs="Times New Roman"/>
          <w:b/>
          <w:bCs/>
          <w:sz w:val="24"/>
          <w:lang w:val="en-US" w:eastAsia="zh-CN"/>
        </w:rPr>
        <w:t>八</w:t>
      </w:r>
      <w:r>
        <w:rPr>
          <w:rFonts w:hint="eastAsia" w:ascii="Calibri" w:hAnsi="Calibri" w:eastAsia="宋体" w:cs="Times New Roman"/>
          <w:b/>
          <w:bCs/>
          <w:sz w:val="24"/>
        </w:rPr>
        <w:t xml:space="preserve">条 </w:t>
      </w:r>
      <w:r>
        <w:rPr>
          <w:rFonts w:hint="eastAsia" w:ascii="宋体" w:hAnsi="宋体" w:eastAsia="宋体" w:cs="宋体"/>
          <w:b/>
          <w:bCs/>
          <w:kern w:val="0"/>
          <w:sz w:val="24"/>
          <w:szCs w:val="24"/>
        </w:rPr>
        <w:t>协议争议解决方式：</w:t>
      </w:r>
    </w:p>
    <w:p>
      <w:pPr>
        <w:spacing w:line="5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履行本合同如发生争议，应通过友好协商解决。如协商解决不成，可向甲方所在地人民法院提起诉讼。</w:t>
      </w:r>
    </w:p>
    <w:p>
      <w:pPr>
        <w:spacing w:line="500" w:lineRule="exact"/>
        <w:ind w:firstLine="482" w:firstLineChars="200"/>
        <w:rPr>
          <w:rFonts w:hint="eastAsia" w:ascii="宋体" w:hAnsi="宋体" w:eastAsia="宋体" w:cs="宋体"/>
          <w:b/>
          <w:bCs/>
          <w:kern w:val="0"/>
          <w:sz w:val="24"/>
          <w:szCs w:val="24"/>
        </w:rPr>
      </w:pPr>
      <w:r>
        <w:rPr>
          <w:rFonts w:hint="eastAsia" w:ascii="Calibri" w:hAnsi="Calibri" w:eastAsia="宋体" w:cs="Times New Roman"/>
          <w:b/>
          <w:bCs/>
          <w:sz w:val="24"/>
        </w:rPr>
        <w:t>第</w:t>
      </w:r>
      <w:r>
        <w:rPr>
          <w:rFonts w:hint="eastAsia" w:ascii="Calibri" w:hAnsi="Calibri" w:eastAsia="宋体" w:cs="Times New Roman"/>
          <w:b/>
          <w:bCs/>
          <w:sz w:val="24"/>
          <w:lang w:val="en-US" w:eastAsia="zh-CN"/>
        </w:rPr>
        <w:t>九</w:t>
      </w:r>
      <w:r>
        <w:rPr>
          <w:rFonts w:hint="eastAsia" w:ascii="Calibri" w:hAnsi="Calibri" w:eastAsia="宋体" w:cs="Times New Roman"/>
          <w:b/>
          <w:bCs/>
          <w:sz w:val="24"/>
        </w:rPr>
        <w:t xml:space="preserve">条 </w:t>
      </w:r>
      <w:r>
        <w:rPr>
          <w:rFonts w:hint="eastAsia" w:ascii="宋体" w:hAnsi="宋体" w:eastAsia="宋体" w:cs="宋体"/>
          <w:b/>
          <w:bCs/>
          <w:kern w:val="0"/>
          <w:sz w:val="24"/>
          <w:szCs w:val="24"/>
        </w:rPr>
        <w:t xml:space="preserve"> 通知及送达</w:t>
      </w:r>
    </w:p>
    <w:p>
      <w:pPr>
        <w:keepNext/>
        <w:keepLines/>
        <w:spacing w:before="260" w:after="260" w:line="416" w:lineRule="auto"/>
        <w:ind w:firstLine="480" w:firstLineChars="200"/>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9.1一方在本协议项下向对方发出的任何通知、要求或其他通讯，应当按照如下联系方式以当面递交、快递、挂号信等需签收的邮寄方式送达：</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lang w:val="en-US" w:eastAsia="zh-CN"/>
        </w:rPr>
        <w:t>甲    方：</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u w:val="single"/>
          <w:lang w:val="en-US" w:eastAsia="zh-CN"/>
        </w:rPr>
      </w:pPr>
      <w:r>
        <w:rPr>
          <w:rFonts w:hint="eastAsia" w:ascii="宋体" w:hAnsi="宋体" w:eastAsia="宋体" w:cs="宋体"/>
          <w:kern w:val="0"/>
          <w:sz w:val="24"/>
          <w:szCs w:val="24"/>
          <w:lang w:val="en-US" w:eastAsia="zh-CN"/>
        </w:rPr>
        <w:t>联 系 人：</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乙    方：</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地    址：</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 系 人：</w:t>
      </w:r>
      <w:r>
        <w:rPr>
          <w:rFonts w:hint="eastAsia" w:ascii="宋体" w:hAnsi="宋体" w:eastAsia="宋体" w:cs="宋体"/>
          <w:kern w:val="0"/>
          <w:sz w:val="24"/>
          <w:szCs w:val="24"/>
          <w:u w:val="single"/>
          <w:lang w:val="en-US" w:eastAsia="zh-CN"/>
        </w:rPr>
        <w:t xml:space="preserve">            。</w:t>
      </w:r>
    </w:p>
    <w:p>
      <w:pPr>
        <w:keepNext/>
        <w:keepLines/>
        <w:pageBreakBefore w:val="0"/>
        <w:widowControl w:val="0"/>
        <w:kinsoku/>
        <w:wordWrap/>
        <w:overflowPunct/>
        <w:topLinePunct w:val="0"/>
        <w:autoSpaceDE/>
        <w:autoSpaceDN/>
        <w:bidi w:val="0"/>
        <w:adjustRightInd/>
        <w:snapToGrid w:val="0"/>
        <w:spacing w:before="260" w:after="260" w:line="240" w:lineRule="auto"/>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    话：</w:t>
      </w:r>
      <w:r>
        <w:rPr>
          <w:rFonts w:hint="eastAsia" w:ascii="宋体" w:hAnsi="宋体" w:eastAsia="宋体" w:cs="宋体"/>
          <w:kern w:val="0"/>
          <w:sz w:val="24"/>
          <w:szCs w:val="24"/>
          <w:u w:val="single"/>
          <w:lang w:val="en-US" w:eastAsia="zh-CN"/>
        </w:rPr>
        <w:t xml:space="preserve">            。</w:t>
      </w:r>
    </w:p>
    <w:p>
      <w:pPr>
        <w:keepNext/>
        <w:keepLines/>
        <w:spacing w:before="260" w:after="260" w:line="416" w:lineRule="auto"/>
        <w:ind w:firstLine="480" w:firstLineChars="200"/>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9.2除双方另有约定外，本协议项下需发出的任何通知、要求或其他通讯，在下述情况下视为有效送达：</w:t>
      </w:r>
    </w:p>
    <w:p>
      <w:pPr>
        <w:keepNext/>
        <w:keepLines/>
        <w:spacing w:before="260" w:after="260" w:line="416" w:lineRule="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1）如当面递交的，在递交时即为送达；</w:t>
      </w:r>
    </w:p>
    <w:p>
      <w:pPr>
        <w:keepNext/>
        <w:keepLines/>
        <w:spacing w:before="260" w:after="260" w:line="416" w:lineRule="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2）如用快递、挂号信等需签收的邮寄方式送达的，通知方按照本协议约定的联系方式交付邮寄机关邮寄后的第3日，即为送达；</w:t>
      </w:r>
    </w:p>
    <w:p>
      <w:pPr>
        <w:keepNext/>
        <w:keepLines/>
        <w:spacing w:before="260" w:after="260" w:line="416" w:lineRule="auto"/>
        <w:ind w:firstLine="240" w:firstLineChars="100"/>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任何一方如需变更上述送达地址的，应在变更后三个工作日内以书面形式将变更后的送达地址通知对方，新的送达地址自对方收到该通知之日起有效；未按前述约定方式变更的，上述送达地址仍为有效送达地址。</w:t>
      </w:r>
    </w:p>
    <w:p>
      <w:pPr>
        <w:keepNext/>
        <w:keepLines/>
        <w:spacing w:before="260" w:after="260" w:line="416" w:lineRule="auto"/>
        <w:ind w:firstLine="480" w:firstLineChars="200"/>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9.4双方一致确认，前述约定的联系方式为各方履行合同义务、解决合同争议时接收对方文件信函或司法机关（法院、仲裁机构）诉讼、仲裁文书的送达地址及联系方式。</w:t>
      </w:r>
    </w:p>
    <w:p>
      <w:pPr>
        <w:keepNext/>
        <w:keepLines/>
        <w:spacing w:before="260" w:after="260" w:line="416" w:lineRule="auto"/>
        <w:outlineLvl w:val="2"/>
        <w:rPr>
          <w:rFonts w:hint="eastAsia" w:ascii="宋体" w:hAnsi="宋体" w:eastAsia="宋体" w:cs="宋体"/>
          <w:b/>
          <w:bCs/>
          <w:kern w:val="0"/>
          <w:sz w:val="24"/>
          <w:szCs w:val="24"/>
          <w:lang w:val="en-US" w:eastAsia="zh-CN"/>
        </w:rPr>
      </w:pPr>
      <w:r>
        <w:rPr>
          <w:rFonts w:hint="eastAsia" w:ascii="Calibri" w:hAnsi="Calibri" w:eastAsia="宋体" w:cs="Times New Roman"/>
          <w:b/>
          <w:bCs/>
          <w:sz w:val="24"/>
        </w:rPr>
        <w:t>第</w:t>
      </w:r>
      <w:r>
        <w:rPr>
          <w:rFonts w:hint="eastAsia" w:ascii="Calibri" w:hAnsi="Calibri" w:eastAsia="宋体" w:cs="Times New Roman"/>
          <w:b/>
          <w:bCs/>
          <w:sz w:val="24"/>
          <w:lang w:val="en-US" w:eastAsia="zh-CN"/>
        </w:rPr>
        <w:t>十</w:t>
      </w:r>
      <w:r>
        <w:rPr>
          <w:rFonts w:hint="eastAsia" w:ascii="Calibri" w:hAnsi="Calibri" w:eastAsia="宋体" w:cs="Times New Roman"/>
          <w:b/>
          <w:bCs/>
          <w:sz w:val="24"/>
        </w:rPr>
        <w:t xml:space="preserve">条 </w:t>
      </w:r>
      <w:r>
        <w:rPr>
          <w:rFonts w:hint="eastAsia" w:ascii="宋体" w:hAnsi="宋体" w:eastAsia="宋体" w:cs="宋体"/>
          <w:b/>
          <w:bCs/>
          <w:kern w:val="0"/>
          <w:sz w:val="24"/>
          <w:szCs w:val="24"/>
        </w:rPr>
        <w:t xml:space="preserve"> </w:t>
      </w:r>
      <w:r>
        <w:rPr>
          <w:rFonts w:hint="eastAsia" w:ascii="宋体" w:hAnsi="宋体" w:eastAsia="宋体" w:cs="宋体"/>
          <w:b/>
          <w:bCs/>
          <w:kern w:val="0"/>
          <w:sz w:val="24"/>
          <w:szCs w:val="24"/>
          <w:lang w:val="en-US" w:eastAsia="zh-CN"/>
        </w:rPr>
        <w:t>其他</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10.1本协议内容，甲、乙双方都负有保密义务，未经许可，不得透露给第三方。</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10.2本协议未尽事宜，甲、乙双方可另行协商。协商所签订的补充协议与本协议具有同等法律效力。本协议与补充协议约定有冲突的，以补充协议为准，补充协议未约定的，仍以本协议为执行依据。</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10.3本协议的不同条款和分条款的标题仅供查阅方便之用，不构成本协议的一部分，也不影响本协议任何条款的含义和解释。合同解释应以条款内文字描述内容为准。</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10.4甲、乙双方一致同意，就投资相关事宜达成的本协议文本及其补充协议系最终正式文本，取代和撤销双方在之前形成的所有书面或口头的合同、协议、解释、备忘录和会议纪要以及前述事项的讨论稿、口头承诺或其他一切书面文件。</w:t>
      </w:r>
    </w:p>
    <w:p>
      <w:pPr>
        <w:keepNext/>
        <w:keepLines/>
        <w:spacing w:before="260" w:after="260" w:line="416" w:lineRule="auto"/>
        <w:outlineLvl w:val="2"/>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第十一条 协议生效</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11.1本协议自双方法定代表人或授权代理人签字并盖章之日起生效，有效期至双方书面确认终止合作为止。  </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11.2本协议内容如有未尽事宜或需变更，双方另行协商。存有争议的事项，由双方友好协商解决。</w:t>
      </w:r>
    </w:p>
    <w:p>
      <w:pPr>
        <w:keepNext/>
        <w:keepLines/>
        <w:pageBreakBefore w:val="0"/>
        <w:widowControl w:val="0"/>
        <w:kinsoku/>
        <w:wordWrap/>
        <w:overflowPunct/>
        <w:topLinePunct w:val="0"/>
        <w:autoSpaceDE/>
        <w:autoSpaceDN/>
        <w:bidi w:val="0"/>
        <w:adjustRightInd/>
        <w:snapToGrid/>
        <w:spacing w:before="260" w:after="260" w:line="416" w:lineRule="auto"/>
        <w:ind w:firstLine="480" w:firstLineChars="200"/>
        <w:textAlignment w:val="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11.3本协议一式捌份，甲方执陆份、乙方执贰份，具有同等法律效力。</w:t>
      </w:r>
    </w:p>
    <w:p>
      <w:pPr>
        <w:keepNext/>
        <w:keepLines/>
        <w:spacing w:before="260" w:after="260" w:line="416" w:lineRule="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十二、附件：</w:t>
      </w:r>
    </w:p>
    <w:p>
      <w:pPr>
        <w:keepNext/>
        <w:keepLines/>
        <w:spacing w:before="260" w:after="260" w:line="416" w:lineRule="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附件1：廉洁公约 </w:t>
      </w:r>
    </w:p>
    <w:p>
      <w:pPr>
        <w:keepNext/>
        <w:keepLines/>
        <w:spacing w:before="260" w:after="260" w:line="416" w:lineRule="auto"/>
        <w:outlineLvl w:val="2"/>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（以下无正文）</w:t>
      </w:r>
    </w:p>
    <w:p>
      <w:pPr>
        <w:keepNext/>
        <w:keepLines/>
        <w:spacing w:before="260" w:after="260" w:line="416" w:lineRule="auto"/>
        <w:outlineLvl w:val="2"/>
        <w:rPr>
          <w:rFonts w:ascii="Times New Roman" w:hAnsi="Times New Roman" w:eastAsia="宋体" w:cs="Times New Roman"/>
          <w:b/>
          <w:bCs/>
          <w:sz w:val="32"/>
          <w:szCs w:val="32"/>
        </w:rPr>
      </w:pPr>
    </w:p>
    <w:p>
      <w:pPr>
        <w:pStyle w:val="2"/>
        <w:rPr>
          <w:rFonts w:ascii="Times New Roman" w:hAnsi="Times New Roman" w:eastAsia="宋体" w:cs="Times New Roman"/>
          <w:b/>
          <w:bCs/>
          <w:sz w:val="32"/>
          <w:szCs w:val="32"/>
        </w:rPr>
      </w:pPr>
    </w:p>
    <w:p>
      <w:pPr>
        <w:pStyle w:val="2"/>
        <w:rPr>
          <w:rFonts w:ascii="Times New Roman" w:hAnsi="Times New Roman" w:eastAsia="宋体" w:cs="Times New Roman"/>
          <w:b/>
          <w:bCs/>
          <w:sz w:val="32"/>
          <w:szCs w:val="32"/>
        </w:rPr>
      </w:pPr>
    </w:p>
    <w:p>
      <w:pPr>
        <w:autoSpaceDE w:val="0"/>
        <w:autoSpaceDN w:val="0"/>
        <w:adjustRightInd w:val="0"/>
        <w:spacing w:before="100" w:after="100"/>
        <w:ind w:left="6505" w:right="26" w:hanging="6505" w:hangingChars="2700"/>
        <w:rPr>
          <w:rFonts w:ascii="宋体" w:hAnsi="宋体" w:eastAsia="宋体" w:cs="宋体"/>
          <w:kern w:val="0"/>
          <w:sz w:val="24"/>
          <w:szCs w:val="24"/>
        </w:rPr>
      </w:pPr>
      <w:r>
        <w:rPr>
          <w:rFonts w:hint="eastAsia" w:ascii="宋体" w:hAnsi="宋体" w:eastAsia="宋体" w:cs="宋体"/>
          <w:b/>
          <w:bCs/>
          <w:kern w:val="0"/>
          <w:sz w:val="24"/>
          <w:szCs w:val="24"/>
        </w:rPr>
        <w:t>项目业主：九龙现代（重庆）园区运营管理有限公司</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pPr>
        <w:autoSpaceDE w:val="0"/>
        <w:autoSpaceDN w:val="0"/>
        <w:adjustRightInd w:val="0"/>
        <w:spacing w:before="100" w:after="100"/>
        <w:ind w:right="26"/>
        <w:rPr>
          <w:rFonts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住所：重庆市九龙坡区西彭镇森迪大道66号   </w:t>
      </w: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kern w:val="0"/>
          <w:sz w:val="24"/>
          <w:szCs w:val="24"/>
        </w:rPr>
      </w:pPr>
    </w:p>
    <w:p>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经办人：</w:t>
      </w:r>
      <w:r>
        <w:rPr>
          <w:rFonts w:hint="eastAsia" w:ascii="宋体" w:hAnsi="宋体" w:eastAsia="宋体" w:cs="宋体"/>
          <w:kern w:val="0"/>
          <w:sz w:val="24"/>
          <w:szCs w:val="24"/>
          <w:lang w:val="en-US" w:eastAsia="zh-CN"/>
        </w:rPr>
        <w:t>甘茂颉</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pPr>
        <w:autoSpaceDE w:val="0"/>
        <w:autoSpaceDN w:val="0"/>
        <w:adjustRightInd w:val="0"/>
        <w:spacing w:before="100" w:after="100"/>
        <w:ind w:left="6505" w:right="26" w:hanging="6480" w:hangingChars="2700"/>
        <w:rPr>
          <w:rFonts w:ascii="宋体" w:hAnsi="宋体" w:eastAsia="宋体" w:cs="宋体"/>
          <w:kern w:val="0"/>
          <w:sz w:val="24"/>
          <w:szCs w:val="24"/>
        </w:rPr>
      </w:pPr>
      <w:r>
        <w:rPr>
          <w:rFonts w:ascii="宋体" w:hAnsi="宋体" w:eastAsia="宋体" w:cs="宋体"/>
          <w:kern w:val="0"/>
          <w:sz w:val="24"/>
          <w:szCs w:val="24"/>
        </w:rPr>
        <w:t xml:space="preserve">  </w:t>
      </w:r>
    </w:p>
    <w:p>
      <w:pPr>
        <w:autoSpaceDE w:val="0"/>
        <w:autoSpaceDN w:val="0"/>
        <w:adjustRightInd w:val="0"/>
        <w:spacing w:before="100" w:after="100"/>
        <w:ind w:right="26"/>
        <w:rPr>
          <w:rFonts w:hint="eastAsia" w:ascii="宋体" w:hAnsi="宋体" w:eastAsia="宋体" w:cs="宋体"/>
          <w:kern w:val="0"/>
          <w:sz w:val="24"/>
          <w:szCs w:val="24"/>
        </w:rPr>
      </w:pPr>
      <w:bookmarkStart w:id="21" w:name="OLE_LINK1"/>
      <w:r>
        <w:rPr>
          <w:rFonts w:hint="eastAsia" w:ascii="宋体" w:hAnsi="宋体" w:eastAsia="宋体" w:cs="宋体"/>
          <w:b/>
          <w:bCs/>
          <w:kern w:val="0"/>
          <w:sz w:val="24"/>
          <w:szCs w:val="24"/>
        </w:rPr>
        <w:t xml:space="preserve">代理业主：重庆九龙现代产业发展集团有限公司  </w:t>
      </w:r>
    </w:p>
    <w:bookmarkEnd w:id="21"/>
    <w:p>
      <w:pPr>
        <w:autoSpaceDE w:val="0"/>
        <w:autoSpaceDN w:val="0"/>
        <w:adjustRightInd w:val="0"/>
        <w:spacing w:before="100" w:after="100"/>
        <w:ind w:right="26"/>
        <w:rPr>
          <w:rFonts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住所：重庆市九龙坡区西彭镇森迪大道66号   </w:t>
      </w: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p>
    <w:p>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kern w:val="0"/>
          <w:sz w:val="24"/>
          <w:szCs w:val="24"/>
        </w:rPr>
      </w:pPr>
    </w:p>
    <w:p>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经办人：                                 </w:t>
      </w:r>
      <w:r>
        <w:rPr>
          <w:rFonts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b/>
          <w:bCs/>
          <w:kern w:val="0"/>
          <w:sz w:val="24"/>
          <w:szCs w:val="24"/>
          <w:lang w:val="en-US" w:eastAsia="zh-CN"/>
        </w:rPr>
        <w:t>检 测</w:t>
      </w:r>
      <w:r>
        <w:rPr>
          <w:rFonts w:hint="eastAsia" w:ascii="宋体" w:hAnsi="宋体" w:eastAsia="宋体" w:cs="宋体"/>
          <w:b/>
          <w:bCs/>
          <w:kern w:val="0"/>
          <w:sz w:val="24"/>
          <w:szCs w:val="24"/>
        </w:rPr>
        <w:t xml:space="preserve"> 人：</w:t>
      </w:r>
      <w:r>
        <w:rPr>
          <w:rFonts w:hint="eastAsia" w:ascii="宋体" w:hAnsi="宋体" w:eastAsia="宋体" w:cs="宋体"/>
          <w:kern w:val="0"/>
          <w:sz w:val="24"/>
          <w:szCs w:val="24"/>
        </w:rPr>
        <w:t>　</w:t>
      </w:r>
    </w:p>
    <w:p>
      <w:pPr>
        <w:autoSpaceDE w:val="0"/>
        <w:autoSpaceDN w:val="0"/>
        <w:adjustRightInd w:val="0"/>
        <w:spacing w:before="100" w:after="100" w:line="360" w:lineRule="auto"/>
        <w:ind w:right="-334" w:rightChars="-159"/>
        <w:jc w:val="left"/>
        <w:rPr>
          <w:rFonts w:ascii="宋体" w:hAnsi="宋体" w:eastAsia="宋体" w:cs="宋体"/>
          <w:kern w:val="0"/>
          <w:sz w:val="24"/>
          <w:szCs w:val="24"/>
        </w:rPr>
      </w:pPr>
      <w:r>
        <w:rPr>
          <w:rFonts w:hint="eastAsia" w:ascii="宋体" w:hAnsi="宋体" w:eastAsia="宋体" w:cs="宋体"/>
          <w:kern w:val="0"/>
          <w:sz w:val="24"/>
          <w:szCs w:val="24"/>
        </w:rPr>
        <w:t>法定代表人</w:t>
      </w:r>
    </w:p>
    <w:p>
      <w:pPr>
        <w:autoSpaceDE w:val="0"/>
        <w:autoSpaceDN w:val="0"/>
        <w:adjustRightInd w:val="0"/>
        <w:spacing w:before="100" w:after="100" w:line="360" w:lineRule="auto"/>
        <w:ind w:right="-334" w:rightChars="-159"/>
        <w:jc w:val="left"/>
        <w:rPr>
          <w:rFonts w:ascii="宋体" w:hAnsi="宋体" w:eastAsia="宋体" w:cs="宋体"/>
          <w:kern w:val="0"/>
          <w:sz w:val="24"/>
          <w:szCs w:val="24"/>
        </w:rPr>
      </w:pPr>
      <w:r>
        <w:rPr>
          <w:rFonts w:hint="eastAsia" w:ascii="宋体" w:hAnsi="宋体" w:eastAsia="宋体" w:cs="宋体"/>
          <w:kern w:val="0"/>
          <w:sz w:val="24"/>
          <w:szCs w:val="24"/>
        </w:rPr>
        <w:t>或委托代表人：</w:t>
      </w:r>
    </w:p>
    <w:p>
      <w:pPr>
        <w:autoSpaceDE w:val="0"/>
        <w:autoSpaceDN w:val="0"/>
        <w:adjustRightInd w:val="0"/>
        <w:spacing w:before="100" w:after="100" w:line="360" w:lineRule="auto"/>
        <w:ind w:right="-334" w:rightChars="-159"/>
        <w:jc w:val="left"/>
        <w:rPr>
          <w:rFonts w:ascii="宋体" w:hAnsi="宋体" w:eastAsia="宋体" w:cs="宋体"/>
          <w:kern w:val="0"/>
          <w:sz w:val="24"/>
          <w:szCs w:val="24"/>
        </w:rPr>
      </w:pPr>
      <w:r>
        <w:rPr>
          <w:rFonts w:hint="eastAsia" w:ascii="宋体" w:hAnsi="宋体" w:eastAsia="宋体" w:cs="宋体"/>
          <w:kern w:val="0"/>
          <w:sz w:val="24"/>
          <w:szCs w:val="24"/>
        </w:rPr>
        <w:t>住所：</w:t>
      </w:r>
    </w:p>
    <w:p>
      <w:pPr>
        <w:pStyle w:val="10"/>
        <w:ind w:firstLine="0" w:firstLineChars="0"/>
        <w:rPr>
          <w:rFonts w:ascii="宋体" w:hAnsi="宋体" w:eastAsia="宋体" w:cs="宋体"/>
          <w:kern w:val="0"/>
          <w:sz w:val="24"/>
          <w:szCs w:val="24"/>
        </w:rPr>
      </w:pPr>
      <w:r>
        <w:rPr>
          <w:rFonts w:hint="eastAsia" w:ascii="宋体" w:hAnsi="宋体" w:eastAsia="宋体" w:cs="宋体"/>
          <w:kern w:val="0"/>
          <w:sz w:val="24"/>
          <w:szCs w:val="24"/>
        </w:rPr>
        <w:t>账号：</w:t>
      </w:r>
    </w:p>
    <w:p>
      <w:pPr>
        <w:pStyle w:val="10"/>
        <w:ind w:firstLine="0" w:firstLineChars="0"/>
        <w:rPr>
          <w:rFonts w:ascii="宋体" w:hAnsi="宋体" w:eastAsia="宋体" w:cs="宋体"/>
          <w:kern w:val="0"/>
          <w:sz w:val="24"/>
          <w:szCs w:val="24"/>
        </w:rPr>
      </w:pPr>
      <w:r>
        <w:rPr>
          <w:rFonts w:hint="eastAsia" w:ascii="宋体" w:hAnsi="宋体" w:eastAsia="宋体" w:cs="宋体"/>
          <w:kern w:val="0"/>
          <w:sz w:val="24"/>
          <w:szCs w:val="24"/>
        </w:rPr>
        <w:t>开户行：</w:t>
      </w:r>
    </w:p>
    <w:p>
      <w:pPr>
        <w:autoSpaceDE w:val="0"/>
        <w:autoSpaceDN w:val="0"/>
        <w:adjustRightInd w:val="0"/>
        <w:spacing w:before="100" w:after="100" w:line="360" w:lineRule="auto"/>
        <w:ind w:left="-359" w:leftChars="-171" w:right="-334" w:rightChars="-159" w:firstLine="480"/>
        <w:jc w:val="left"/>
        <w:rPr>
          <w:rFonts w:ascii="宋体" w:hAnsi="宋体" w:eastAsia="宋体" w:cs="宋体"/>
          <w:kern w:val="0"/>
          <w:sz w:val="24"/>
          <w:szCs w:val="24"/>
        </w:rPr>
      </w:pPr>
      <w:r>
        <w:rPr>
          <w:rFonts w:ascii="宋体" w:hAnsi="宋体" w:eastAsia="宋体" w:cs="宋体"/>
          <w:kern w:val="0"/>
          <w:sz w:val="24"/>
          <w:szCs w:val="24"/>
        </w:rPr>
        <w:t xml:space="preserve">                                             </w:t>
      </w:r>
    </w:p>
    <w:p>
      <w:pPr>
        <w:autoSpaceDE w:val="0"/>
        <w:autoSpaceDN w:val="0"/>
        <w:adjustRightInd w:val="0"/>
        <w:spacing w:before="100" w:after="100" w:line="360" w:lineRule="auto"/>
        <w:ind w:left="-359" w:leftChars="-171" w:right="-334" w:rightChars="-159"/>
        <w:jc w:val="left"/>
        <w:rPr>
          <w:rFonts w:ascii="宋体" w:hAnsi="宋体" w:eastAsia="宋体" w:cs="宋体"/>
          <w:kern w:val="0"/>
          <w:sz w:val="24"/>
          <w:szCs w:val="24"/>
        </w:rPr>
      </w:pPr>
    </w:p>
    <w:p>
      <w:pPr>
        <w:autoSpaceDE w:val="0"/>
        <w:autoSpaceDN w:val="0"/>
        <w:adjustRightInd w:val="0"/>
        <w:spacing w:before="100" w:after="100" w:line="360" w:lineRule="auto"/>
        <w:ind w:left="-359" w:leftChars="-171" w:right="-334" w:rightChars="-159" w:firstLine="5760" w:firstLineChars="2400"/>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年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月 </w:t>
      </w:r>
      <w:r>
        <w:rPr>
          <w:rFonts w:ascii="宋体" w:hAnsi="宋体" w:eastAsia="宋体" w:cs="宋体"/>
          <w:kern w:val="0"/>
          <w:sz w:val="24"/>
          <w:szCs w:val="24"/>
        </w:rPr>
        <w:t xml:space="preserve">    </w:t>
      </w:r>
      <w:r>
        <w:rPr>
          <w:rFonts w:hint="eastAsia" w:ascii="宋体" w:hAnsi="宋体" w:eastAsia="宋体" w:cs="宋体"/>
          <w:kern w:val="0"/>
          <w:sz w:val="24"/>
          <w:szCs w:val="24"/>
        </w:rPr>
        <w:t>日</w:t>
      </w:r>
    </w:p>
    <w:p>
      <w:pPr>
        <w:autoSpaceDE w:val="0"/>
        <w:autoSpaceDN w:val="0"/>
        <w:adjustRightInd w:val="0"/>
        <w:spacing w:line="360" w:lineRule="auto"/>
        <w:ind w:right="-512" w:rightChars="-244"/>
        <w:jc w:val="left"/>
        <w:rPr>
          <w:rFonts w:hint="eastAsia" w:ascii="宋体" w:hAnsi="宋体" w:eastAsia="宋体" w:cs="宋体"/>
          <w:b/>
          <w:sz w:val="32"/>
          <w:szCs w:val="32"/>
          <w:lang w:val="zh-CN"/>
        </w:rPr>
      </w:pPr>
    </w:p>
    <w:p>
      <w:pPr>
        <w:pStyle w:val="2"/>
        <w:rPr>
          <w:rFonts w:hint="eastAsia" w:ascii="宋体" w:hAnsi="宋体" w:eastAsia="宋体" w:cs="宋体"/>
          <w:b/>
          <w:sz w:val="32"/>
          <w:szCs w:val="32"/>
          <w:lang w:val="zh-CN"/>
        </w:rPr>
      </w:pPr>
    </w:p>
    <w:p>
      <w:pPr>
        <w:pStyle w:val="2"/>
        <w:rPr>
          <w:rFonts w:hint="eastAsia" w:ascii="宋体" w:hAnsi="宋体" w:eastAsia="宋体" w:cs="宋体"/>
          <w:b/>
          <w:sz w:val="32"/>
          <w:szCs w:val="32"/>
          <w:lang w:val="zh-CN"/>
        </w:rPr>
      </w:pPr>
    </w:p>
    <w:p>
      <w:pPr>
        <w:autoSpaceDE w:val="0"/>
        <w:autoSpaceDN w:val="0"/>
        <w:adjustRightInd w:val="0"/>
        <w:spacing w:line="360" w:lineRule="auto"/>
        <w:ind w:left="-358" w:leftChars="-171" w:right="-512" w:rightChars="-244" w:hanging="1"/>
        <w:jc w:val="left"/>
        <w:rPr>
          <w:rFonts w:hint="eastAsia" w:ascii="宋体" w:hAnsi="宋体" w:eastAsia="宋体" w:cs="宋体"/>
          <w:b/>
          <w:sz w:val="32"/>
          <w:szCs w:val="32"/>
          <w:lang w:eastAsia="zh-CN"/>
        </w:rPr>
      </w:pPr>
      <w:r>
        <w:rPr>
          <w:rFonts w:hint="eastAsia" w:ascii="宋体" w:hAnsi="宋体" w:eastAsia="宋体" w:cs="宋体"/>
          <w:b/>
          <w:sz w:val="32"/>
          <w:szCs w:val="32"/>
          <w:lang w:val="zh-CN"/>
        </w:rPr>
        <w:t>附</w:t>
      </w:r>
      <w:r>
        <w:rPr>
          <w:rFonts w:ascii="宋体" w:hAnsi="宋体" w:eastAsia="宋体" w:cs="宋体"/>
          <w:b/>
          <w:sz w:val="32"/>
          <w:szCs w:val="32"/>
          <w:lang w:val="zh-CN"/>
        </w:rPr>
        <w:t>件</w:t>
      </w:r>
      <w:r>
        <w:rPr>
          <w:rFonts w:hint="eastAsia" w:ascii="宋体" w:hAnsi="宋体" w:eastAsia="宋体" w:cs="宋体"/>
          <w:b/>
          <w:sz w:val="32"/>
          <w:szCs w:val="32"/>
          <w:lang w:val="en-US" w:eastAsia="zh-CN"/>
        </w:rPr>
        <w:t xml:space="preserve"> 1</w:t>
      </w:r>
    </w:p>
    <w:p>
      <w:pPr>
        <w:jc w:val="center"/>
        <w:rPr>
          <w:rFonts w:ascii="Calibri" w:hAnsi="Calibri" w:eastAsia="宋体" w:cs="Times New Roman"/>
          <w:b/>
          <w:bCs/>
          <w:sz w:val="44"/>
          <w:szCs w:val="44"/>
        </w:rPr>
      </w:pPr>
      <w:r>
        <w:rPr>
          <w:rFonts w:ascii="Calibri" w:hAnsi="宋体" w:eastAsia="宋体" w:cs="Times New Roman"/>
          <w:b/>
          <w:bCs/>
          <w:sz w:val="32"/>
          <w:szCs w:val="32"/>
        </w:rPr>
        <w:t>廉政合同</w:t>
      </w:r>
    </w:p>
    <w:p>
      <w:pPr>
        <w:keepNext w:val="0"/>
        <w:keepLines w:val="0"/>
        <w:widowControl w:val="0"/>
        <w:suppressLineNumbers w:val="0"/>
        <w:snapToGrid w:val="0"/>
        <w:spacing w:before="0" w:beforeAutospacing="0" w:after="0" w:afterAutospacing="0"/>
        <w:ind w:left="0" w:right="0" w:firstLine="640" w:firstLineChars="200"/>
        <w:jc w:val="both"/>
        <w:rPr>
          <w:rFonts w:hint="eastAsia" w:ascii="仿宋" w:hAnsi="仿宋" w:eastAsia="仿宋" w:cs="仿宋"/>
          <w:b w:val="0"/>
          <w:bCs/>
          <w:snapToGrid/>
          <w:kern w:val="0"/>
          <w:sz w:val="32"/>
          <w:szCs w:val="32"/>
          <w:lang w:val="en-US" w:eastAsia="zh-CN" w:bidi="ar"/>
        </w:rPr>
      </w:pPr>
      <w:r>
        <w:rPr>
          <w:rFonts w:hint="eastAsia" w:ascii="仿宋" w:hAnsi="仿宋" w:eastAsia="仿宋" w:cs="仿宋"/>
          <w:b w:val="0"/>
          <w:bCs/>
          <w:snapToGrid/>
          <w:kern w:val="0"/>
          <w:sz w:val="32"/>
          <w:szCs w:val="32"/>
          <w:lang w:val="en-US" w:eastAsia="zh-CN" w:bidi="ar"/>
        </w:rPr>
        <w:t xml:space="preserve"> </w:t>
      </w:r>
    </w:p>
    <w:p>
      <w:pPr>
        <w:keepNext w:val="0"/>
        <w:keepLines w:val="0"/>
        <w:widowControl w:val="0"/>
        <w:suppressLineNumbers w:val="0"/>
        <w:snapToGrid w:val="0"/>
        <w:spacing w:before="0" w:beforeAutospacing="0" w:after="0" w:afterAutospacing="0"/>
        <w:ind w:right="0"/>
        <w:jc w:val="both"/>
        <w:rPr>
          <w:rFonts w:hint="eastAsia" w:asciiTheme="majorEastAsia" w:hAnsiTheme="majorEastAsia" w:eastAsiaTheme="majorEastAsia" w:cstheme="majorEastAsia"/>
          <w:b w:val="0"/>
          <w:bCs/>
          <w:snapToGrid/>
          <w:kern w:val="0"/>
          <w:sz w:val="24"/>
          <w:szCs w:val="24"/>
          <w:lang w:val="zh-CN" w:eastAsia="zh-CN" w:bidi="ar"/>
        </w:rPr>
      </w:pPr>
      <w:r>
        <w:rPr>
          <w:rFonts w:hint="eastAsia" w:asciiTheme="majorEastAsia" w:hAnsiTheme="majorEastAsia" w:eastAsiaTheme="majorEastAsia" w:cstheme="majorEastAsia"/>
          <w:b w:val="0"/>
          <w:bCs/>
          <w:snapToGrid/>
          <w:kern w:val="0"/>
          <w:sz w:val="24"/>
          <w:szCs w:val="24"/>
          <w:lang w:val="zh-CN" w:eastAsia="zh-CN" w:bidi="ar"/>
        </w:rPr>
        <w:t>项目业主：</w:t>
      </w:r>
      <w:r>
        <w:rPr>
          <w:rFonts w:hint="eastAsia" w:asciiTheme="majorEastAsia" w:hAnsiTheme="majorEastAsia" w:eastAsiaTheme="majorEastAsia" w:cstheme="majorEastAsia"/>
          <w:b w:val="0"/>
          <w:bCs/>
          <w:snapToGrid/>
          <w:kern w:val="0"/>
          <w:sz w:val="24"/>
          <w:szCs w:val="24"/>
          <w:u w:val="single"/>
          <w:lang w:val="zh-CN" w:eastAsia="zh-CN" w:bidi="ar"/>
        </w:rPr>
        <w:t>九龙现代（重庆）园区运营管理有限公司</w:t>
      </w:r>
    </w:p>
    <w:p>
      <w:pPr>
        <w:keepNext w:val="0"/>
        <w:keepLines w:val="0"/>
        <w:widowControl w:val="0"/>
        <w:suppressLineNumbers w:val="0"/>
        <w:snapToGrid w:val="0"/>
        <w:spacing w:before="0" w:beforeAutospacing="0" w:after="0" w:afterAutospacing="0"/>
        <w:ind w:right="0"/>
        <w:jc w:val="both"/>
        <w:rPr>
          <w:rFonts w:hint="eastAsia" w:asciiTheme="majorEastAsia" w:hAnsiTheme="majorEastAsia" w:eastAsiaTheme="majorEastAsia" w:cstheme="majorEastAsia"/>
          <w:b w:val="0"/>
          <w:bCs/>
          <w:snapToGrid/>
          <w:kern w:val="0"/>
          <w:sz w:val="24"/>
          <w:szCs w:val="24"/>
          <w:lang w:val="zh-CN" w:eastAsia="zh-CN" w:bidi="ar"/>
        </w:rPr>
      </w:pPr>
      <w:r>
        <w:rPr>
          <w:rFonts w:hint="eastAsia" w:asciiTheme="majorEastAsia" w:hAnsiTheme="majorEastAsia" w:eastAsiaTheme="majorEastAsia" w:cstheme="majorEastAsia"/>
          <w:b w:val="0"/>
          <w:bCs/>
          <w:snapToGrid/>
          <w:kern w:val="0"/>
          <w:sz w:val="24"/>
          <w:szCs w:val="24"/>
          <w:lang w:val="zh-CN" w:eastAsia="zh-CN" w:bidi="ar"/>
        </w:rPr>
        <w:t>代理业主：</w:t>
      </w:r>
      <w:r>
        <w:rPr>
          <w:rFonts w:hint="eastAsia" w:asciiTheme="majorEastAsia" w:hAnsiTheme="majorEastAsia" w:eastAsiaTheme="majorEastAsia" w:cstheme="majorEastAsia"/>
          <w:b w:val="0"/>
          <w:bCs/>
          <w:snapToGrid/>
          <w:kern w:val="0"/>
          <w:sz w:val="24"/>
          <w:szCs w:val="24"/>
          <w:u w:val="single"/>
          <w:lang w:val="zh-CN" w:eastAsia="zh-CN" w:bidi="ar"/>
        </w:rPr>
        <w:t>重庆九龙现代产业发展集团有限公司</w:t>
      </w:r>
      <w:r>
        <w:rPr>
          <w:rFonts w:hint="eastAsia" w:asciiTheme="majorEastAsia" w:hAnsiTheme="majorEastAsia" w:eastAsiaTheme="majorEastAsia" w:cstheme="majorEastAsia"/>
          <w:b w:val="0"/>
          <w:bCs/>
          <w:snapToGrid/>
          <w:kern w:val="0"/>
          <w:sz w:val="24"/>
          <w:szCs w:val="24"/>
          <w:lang w:val="zh-CN" w:eastAsia="zh-CN" w:bidi="ar"/>
        </w:rPr>
        <w:t xml:space="preserve">  </w:t>
      </w:r>
    </w:p>
    <w:p>
      <w:pPr>
        <w:keepNext w:val="0"/>
        <w:keepLines w:val="0"/>
        <w:widowControl w:val="0"/>
        <w:suppressLineNumbers w:val="0"/>
        <w:snapToGrid w:val="0"/>
        <w:spacing w:before="0" w:beforeAutospacing="0" w:after="0" w:afterAutospacing="0"/>
        <w:ind w:right="0"/>
        <w:jc w:val="both"/>
        <w:rPr>
          <w:rFonts w:hint="eastAsia" w:asciiTheme="majorEastAsia" w:hAnsiTheme="majorEastAsia" w:eastAsiaTheme="majorEastAsia" w:cstheme="majorEastAsia"/>
          <w:b w:val="0"/>
          <w:bCs/>
          <w:snapToGrid/>
          <w:kern w:val="0"/>
          <w:sz w:val="24"/>
          <w:szCs w:val="24"/>
          <w:lang w:val="zh-CN" w:eastAsia="zh-CN" w:bidi="ar"/>
        </w:rPr>
      </w:pPr>
      <w:r>
        <w:rPr>
          <w:rFonts w:hint="eastAsia" w:asciiTheme="majorEastAsia" w:hAnsiTheme="majorEastAsia" w:eastAsiaTheme="majorEastAsia" w:cstheme="majorEastAsia"/>
          <w:b w:val="0"/>
          <w:bCs/>
          <w:snapToGrid/>
          <w:kern w:val="0"/>
          <w:sz w:val="24"/>
          <w:szCs w:val="24"/>
          <w:lang w:val="en-US" w:eastAsia="zh-CN" w:bidi="ar"/>
        </w:rPr>
        <w:t xml:space="preserve">检 测 </w:t>
      </w:r>
      <w:r>
        <w:rPr>
          <w:rFonts w:hint="eastAsia" w:asciiTheme="majorEastAsia" w:hAnsiTheme="majorEastAsia" w:eastAsiaTheme="majorEastAsia" w:cstheme="majorEastAsia"/>
          <w:b w:val="0"/>
          <w:bCs/>
          <w:snapToGrid/>
          <w:kern w:val="0"/>
          <w:sz w:val="24"/>
          <w:szCs w:val="24"/>
          <w:lang w:val="zh-CN" w:eastAsia="zh-CN" w:bidi="ar"/>
        </w:rPr>
        <w:t>人：</w:t>
      </w:r>
      <w:r>
        <w:rPr>
          <w:rFonts w:hint="eastAsia" w:asciiTheme="majorEastAsia" w:hAnsiTheme="majorEastAsia" w:eastAsiaTheme="majorEastAsia" w:cstheme="majorEastAsia"/>
          <w:b w:val="0"/>
          <w:bCs/>
          <w:snapToGrid/>
          <w:kern w:val="0"/>
          <w:sz w:val="24"/>
          <w:szCs w:val="24"/>
          <w:u w:val="single"/>
          <w:lang w:val="zh-CN" w:eastAsia="zh-CN" w:bidi="ar"/>
        </w:rPr>
        <w:t xml:space="preserve">************************* </w:t>
      </w:r>
      <w:r>
        <w:rPr>
          <w:rFonts w:hint="eastAsia" w:asciiTheme="majorEastAsia" w:hAnsiTheme="majorEastAsia" w:eastAsiaTheme="majorEastAsia" w:cstheme="majorEastAsia"/>
          <w:b w:val="0"/>
          <w:bCs/>
          <w:snapToGrid/>
          <w:kern w:val="0"/>
          <w:sz w:val="24"/>
          <w:szCs w:val="24"/>
          <w:lang w:val="zh-CN" w:eastAsia="zh-CN" w:bidi="ar"/>
        </w:rPr>
        <w:t xml:space="preserve">   </w:t>
      </w:r>
    </w:p>
    <w:p>
      <w:pPr>
        <w:snapToGrid w:val="0"/>
        <w:spacing w:line="360" w:lineRule="auto"/>
        <w:ind w:firstLine="420" w:firstLineChars="200"/>
        <w:rPr>
          <w:rFonts w:ascii="Calibri" w:hAnsi="Calibri" w:eastAsia="宋体" w:cs="Times New Roman"/>
          <w:szCs w:val="21"/>
          <w:u w:val="single"/>
        </w:rPr>
      </w:pPr>
    </w:p>
    <w:p>
      <w:pPr>
        <w:autoSpaceDE w:val="0"/>
        <w:autoSpaceDN w:val="0"/>
        <w:adjustRightInd w:val="0"/>
        <w:spacing w:before="100" w:after="100" w:line="360" w:lineRule="auto"/>
        <w:ind w:right="-334" w:rightChars="-159"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甲乙双方承诺严格遵守中央、重庆市、九龙坡区有关法律制度，正确行使职务职权，清正廉洁，反对任何滥用职权、谋取私利的行为。</w:t>
      </w:r>
    </w:p>
    <w:p>
      <w:pPr>
        <w:autoSpaceDE w:val="0"/>
        <w:autoSpaceDN w:val="0"/>
        <w:adjustRightInd w:val="0"/>
        <w:spacing w:before="100" w:after="100" w:line="360" w:lineRule="auto"/>
        <w:ind w:right="-334" w:rightChars="-159"/>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一、加强廉洁教育</w:t>
      </w:r>
    </w:p>
    <w:p>
      <w:pPr>
        <w:autoSpaceDE w:val="0"/>
        <w:autoSpaceDN w:val="0"/>
        <w:adjustRightInd w:val="0"/>
        <w:spacing w:before="100" w:after="100" w:line="360" w:lineRule="auto"/>
        <w:ind w:right="-334" w:rightChars="-159"/>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合作过程中，双方可通过联合或单独召开专题会等，对工作人员开展不低于1次廉洁教育。</w:t>
      </w:r>
    </w:p>
    <w:p>
      <w:pPr>
        <w:autoSpaceDE w:val="0"/>
        <w:autoSpaceDN w:val="0"/>
        <w:adjustRightInd w:val="0"/>
        <w:spacing w:before="100" w:after="100" w:line="360" w:lineRule="auto"/>
        <w:ind w:right="-334" w:rightChars="-159"/>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二、严守廉洁纪律</w:t>
      </w:r>
    </w:p>
    <w:p>
      <w:pPr>
        <w:autoSpaceDE w:val="0"/>
        <w:autoSpaceDN w:val="0"/>
        <w:adjustRightInd w:val="0"/>
        <w:spacing w:before="100" w:after="100" w:line="360" w:lineRule="auto"/>
        <w:ind w:right="-334" w:rightChars="-159"/>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双方承诺强化日常廉洁纪律管理，禁止各方工作人员在合作期间存在以下行为：</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（一）收受可能影响公正履行职务的礼品、礼金、消费卡和有价证券、股权、其他金融产品等财物。</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（二）借用钱款、住房、车辆等。</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（三）接受、提供可能影响公正履行职务的宴请或者旅游、健身、娱乐等活动安排。</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（四）以考察、学习、培训、研讨、招商、参展等名义变相公款旅游。</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（五）利用职权或职务上的影响为本人的配偶、子女及其配偶等亲属和其他特定关系人谋取利益。</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（六）纵容、默许配偶、子女及其配偶等亲属、身边工作人员和其他特定关系人利用甲乙双方工作人员（含领导干部）本人职权或职务上的影响谋取私利。</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（七）违反中央、市、区有关公务接待管理规定，超标准、超范围接待或借机大吃大喝。</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（八）到禁止召开会议的风景名胜区开会。</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（九）干预和插手建设工程项目承发包、土地使用权出让、采购、房地产开发与经营、矿产资源开发利用、中介机构服务等。</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（十）违反社会公德、家庭美德的行为。</w:t>
      </w:r>
    </w:p>
    <w:p>
      <w:pPr>
        <w:keepNext w:val="0"/>
        <w:keepLines w:val="0"/>
        <w:pageBreakBefore w:val="0"/>
        <w:widowControl w:val="0"/>
        <w:kinsoku/>
        <w:wordWrap/>
        <w:overflowPunct/>
        <w:topLinePunct w:val="0"/>
        <w:autoSpaceDE w:val="0"/>
        <w:autoSpaceDN w:val="0"/>
        <w:bidi w:val="0"/>
        <w:adjustRightInd w:val="0"/>
        <w:snapToGrid/>
        <w:spacing w:before="100" w:after="100" w:line="360" w:lineRule="auto"/>
        <w:ind w:right="-334" w:rightChars="-159" w:firstLine="480" w:firstLineChars="200"/>
        <w:jc w:val="left"/>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（十一）违反中央、市、区明确禁止的其他不廉洁行为。</w:t>
      </w:r>
    </w:p>
    <w:p>
      <w:pPr>
        <w:autoSpaceDE w:val="0"/>
        <w:autoSpaceDN w:val="0"/>
        <w:adjustRightInd w:val="0"/>
        <w:spacing w:before="100" w:after="100" w:line="360" w:lineRule="auto"/>
        <w:ind w:right="-334" w:rightChars="-159"/>
        <w:jc w:val="left"/>
        <w:rPr>
          <w:rFonts w:hint="eastAsia" w:ascii="宋体" w:hAnsi="宋体" w:eastAsia="宋体" w:cs="宋体"/>
          <w:b/>
          <w:bCs/>
          <w:kern w:val="0"/>
          <w:sz w:val="24"/>
          <w:szCs w:val="24"/>
          <w:lang w:val="en-US"/>
        </w:rPr>
      </w:pPr>
      <w:r>
        <w:rPr>
          <w:rFonts w:hint="eastAsia" w:ascii="宋体" w:hAnsi="宋体" w:eastAsia="宋体" w:cs="宋体"/>
          <w:b/>
          <w:bCs/>
          <w:kern w:val="0"/>
          <w:sz w:val="24"/>
          <w:szCs w:val="24"/>
          <w:lang w:val="en-US" w:eastAsia="zh-CN"/>
        </w:rPr>
        <w:t>三、严肃执纪问责</w:t>
      </w:r>
    </w:p>
    <w:p>
      <w:pPr>
        <w:autoSpaceDE w:val="0"/>
        <w:autoSpaceDN w:val="0"/>
        <w:adjustRightInd w:val="0"/>
        <w:spacing w:before="100" w:after="100" w:line="360" w:lineRule="auto"/>
        <w:ind w:right="-334" w:rightChars="-159"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甲乙双方承诺，发现对方工作人员存在不廉洁行为，如实向对方纪检监督机构反映，纪检机构应认真核实并按程序予以处理。</w:t>
      </w:r>
    </w:p>
    <w:p>
      <w:pPr>
        <w:autoSpaceDE w:val="0"/>
        <w:autoSpaceDN w:val="0"/>
        <w:adjustRightInd w:val="0"/>
        <w:spacing w:before="100" w:after="100" w:line="360" w:lineRule="auto"/>
        <w:ind w:right="-334" w:rightChars="-159" w:firstLine="480" w:firstLineChars="200"/>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rPr>
        <w:t>乙方监督信件接收地址：</w:t>
      </w:r>
      <w:r>
        <w:rPr>
          <w:rFonts w:hint="eastAsia" w:ascii="宋体" w:hAnsi="宋体" w:eastAsia="宋体" w:cs="宋体"/>
          <w:kern w:val="0"/>
          <w:sz w:val="24"/>
          <w:szCs w:val="24"/>
          <w:u w:val="single"/>
          <w:lang w:val="zh-CN" w:eastAsia="zh-CN"/>
        </w:rPr>
        <w:t>重庆市九龙坡区杨家坪正街26号附4号   3001 纪检工作室，邮编400050</w:t>
      </w:r>
      <w:r>
        <w:rPr>
          <w:rFonts w:hint="eastAsia" w:ascii="宋体" w:hAnsi="宋体" w:eastAsia="宋体" w:cs="宋体"/>
          <w:kern w:val="0"/>
          <w:sz w:val="24"/>
          <w:szCs w:val="24"/>
          <w:lang w:val="zh-CN" w:eastAsia="zh-CN"/>
        </w:rPr>
        <w:t>。电话：023-68686329。</w:t>
      </w:r>
    </w:p>
    <w:p>
      <w:pPr>
        <w:rPr>
          <w:rFonts w:ascii="Calibri" w:hAnsi="Calibri" w:eastAsia="宋体" w:cs="Times New Roman"/>
        </w:rPr>
      </w:pPr>
    </w:p>
    <w:p>
      <w:pPr>
        <w:widowControl/>
        <w:jc w:val="left"/>
        <w:rPr>
          <w:rFonts w:ascii="Calibri" w:hAnsi="宋体" w:eastAsia="宋体" w:cs="Times New Roman"/>
          <w:b/>
          <w:spacing w:val="-2"/>
          <w:sz w:val="24"/>
        </w:rPr>
      </w:pPr>
    </w:p>
    <w:p>
      <w:pPr>
        <w:autoSpaceDE w:val="0"/>
        <w:autoSpaceDN w:val="0"/>
        <w:adjustRightInd w:val="0"/>
        <w:spacing w:before="100" w:after="100" w:line="360" w:lineRule="auto"/>
        <w:ind w:right="-334" w:rightChars="-159"/>
        <w:jc w:val="left"/>
        <w:rPr>
          <w:rFonts w:hint="eastAsia" w:ascii="宋体" w:hAnsi="宋体" w:eastAsia="宋体" w:cs="宋体"/>
          <w:kern w:val="0"/>
          <w:sz w:val="24"/>
          <w:szCs w:val="24"/>
          <w:lang w:val="en-US" w:eastAsia="zh-CN"/>
        </w:rPr>
      </w:pPr>
    </w:p>
    <w:p>
      <w:pPr>
        <w:autoSpaceDE w:val="0"/>
        <w:autoSpaceDN w:val="0"/>
        <w:adjustRightInd w:val="0"/>
        <w:spacing w:before="100" w:after="100" w:line="360" w:lineRule="auto"/>
        <w:ind w:right="-334" w:rightChars="-159"/>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  方（签章）：                  乙  方（签章）：</w:t>
      </w:r>
    </w:p>
    <w:p>
      <w:pPr>
        <w:autoSpaceDE w:val="0"/>
        <w:autoSpaceDN w:val="0"/>
        <w:adjustRightInd w:val="0"/>
        <w:spacing w:before="100" w:after="100" w:line="360" w:lineRule="auto"/>
        <w:ind w:right="-334" w:rightChars="-159"/>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autoSpaceDE w:val="0"/>
        <w:autoSpaceDN w:val="0"/>
        <w:adjustRightInd w:val="0"/>
        <w:spacing w:before="100" w:after="100" w:line="360" w:lineRule="auto"/>
        <w:ind w:right="-334" w:rightChars="-159"/>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年   月   日                     年   月   日</w:t>
      </w:r>
    </w:p>
    <w:p>
      <w:pPr>
        <w:jc w:val="center"/>
      </w:pPr>
    </w:p>
    <w:sectPr>
      <w:pgSz w:w="11906" w:h="16838"/>
      <w:pgMar w:top="1247" w:right="1554" w:bottom="1247" w:left="1531"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FFECBC4-8332-44BC-B252-B109354167AD}"/>
  </w:font>
  <w:font w:name="方正小标宋_GBK">
    <w:panose1 w:val="03000509000000000000"/>
    <w:charset w:val="86"/>
    <w:family w:val="script"/>
    <w:pitch w:val="default"/>
    <w:sig w:usb0="00000001" w:usb1="080E0000" w:usb2="00000000" w:usb3="00000000" w:csb0="00040000" w:csb1="00000000"/>
    <w:embedRegular r:id="rId2" w:fontKey="{C513B2A5-5814-40B3-9A05-1FBF9507DA1B}"/>
  </w:font>
  <w:font w:name="方正黑体_GBK">
    <w:panose1 w:val="03000509000000000000"/>
    <w:charset w:val="86"/>
    <w:family w:val="script"/>
    <w:pitch w:val="default"/>
    <w:sig w:usb0="00000001" w:usb1="080E0000" w:usb2="00000000" w:usb3="00000000" w:csb0="00040000" w:csb1="00000000"/>
    <w:embedRegular r:id="rId3" w:fontKey="{11FBB949-1415-42B2-BC1D-57C02FC04472}"/>
  </w:font>
  <w:font w:name="方正仿宋_GBK">
    <w:panose1 w:val="03000509000000000000"/>
    <w:charset w:val="86"/>
    <w:family w:val="script"/>
    <w:pitch w:val="default"/>
    <w:sig w:usb0="00000001" w:usb1="080E0000" w:usb2="00000000" w:usb3="00000000" w:csb0="00040000" w:csb1="00000000"/>
    <w:embedRegular r:id="rId4" w:fontKey="{B9398D53-8950-4686-89C0-3C19DE4DFCC6}"/>
  </w:font>
  <w:font w:name="方正楷体_GBK">
    <w:panose1 w:val="03000509000000000000"/>
    <w:charset w:val="86"/>
    <w:family w:val="script"/>
    <w:pitch w:val="default"/>
    <w:sig w:usb0="00000001" w:usb1="080E0000" w:usb2="00000000" w:usb3="00000000" w:csb0="00040000" w:csb1="00000000"/>
    <w:embedRegular r:id="rId5" w:fontKey="{985D5763-56DE-401C-BA78-6A2194551B17}"/>
  </w:font>
  <w:font w:name="MingLiU">
    <w:altName w:val="PMingLiU-ExtB"/>
    <w:panose1 w:val="02020509000000000000"/>
    <w:charset w:val="88"/>
    <w:family w:val="modern"/>
    <w:pitch w:val="default"/>
    <w:sig w:usb0="00000000" w:usb1="00000000" w:usb2="00000010" w:usb3="00000000" w:csb0="00100000" w:csb1="00000000"/>
    <w:embedRegular r:id="rId6" w:fontKey="{C97855E5-F2E1-4AEA-8895-676A18E8AF6E}"/>
  </w:font>
  <w:font w:name="仿宋_GB2312">
    <w:panose1 w:val="02010609030101010101"/>
    <w:charset w:val="86"/>
    <w:family w:val="modern"/>
    <w:pitch w:val="default"/>
    <w:sig w:usb0="00000001" w:usb1="080E0000" w:usb2="00000000" w:usb3="00000000" w:csb0="00040000" w:csb1="00000000"/>
    <w:embedRegular r:id="rId7" w:fontKey="{7493D476-49D4-4902-AF29-3123D9CF7091}"/>
  </w:font>
  <w:font w:name="仿宋">
    <w:panose1 w:val="02010609060101010101"/>
    <w:charset w:val="86"/>
    <w:family w:val="auto"/>
    <w:pitch w:val="default"/>
    <w:sig w:usb0="800002BF" w:usb1="38CF7CFA" w:usb2="00000016" w:usb3="00000000" w:csb0="00040001" w:csb1="00000000"/>
    <w:embedRegular r:id="rId8" w:fontKey="{29C9E7D6-FDEA-43D7-A9F5-73FDDB755DA6}"/>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01F5E"/>
    <w:multiLevelType w:val="singleLevel"/>
    <w:tmpl w:val="C4001F5E"/>
    <w:lvl w:ilvl="0" w:tentative="0">
      <w:start w:val="1"/>
      <w:numFmt w:val="decimal"/>
      <w:lvlText w:val="%1."/>
      <w:lvlJc w:val="left"/>
      <w:pPr>
        <w:tabs>
          <w:tab w:val="left" w:pos="312"/>
        </w:tabs>
      </w:pPr>
    </w:lvl>
  </w:abstractNum>
  <w:abstractNum w:abstractNumId="1">
    <w:nsid w:val="18C57296"/>
    <w:multiLevelType w:val="multilevel"/>
    <w:tmpl w:val="18C57296"/>
    <w:lvl w:ilvl="0" w:tentative="0">
      <w:start w:val="1"/>
      <w:numFmt w:val="japaneseCounting"/>
      <w:lvlText w:val="%1、"/>
      <w:lvlJc w:val="left"/>
      <w:pPr>
        <w:ind w:left="1360" w:hanging="720"/>
      </w:pPr>
      <w:rPr>
        <w:rFonts w:hint="default" w:ascii="方正黑体_GBK" w:eastAsia="方正黑体_GBK"/>
        <w:u w:val="none"/>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5BB5938"/>
    <w:multiLevelType w:val="multilevel"/>
    <w:tmpl w:val="75BB5938"/>
    <w:lvl w:ilvl="0" w:tentative="0">
      <w:start w:val="1"/>
      <w:numFmt w:val="japaneseCounting"/>
      <w:lvlText w:val="（%1）"/>
      <w:lvlJc w:val="left"/>
      <w:pPr>
        <w:ind w:left="1236" w:hanging="720"/>
      </w:pPr>
      <w:rPr>
        <w:rFonts w:hint="default"/>
      </w:r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5MzM1NmI5NjBkNWM0ZDQyMTU3N2E3Y2RiNmYyZmEifQ=="/>
    <w:docVar w:name="KSO_WPS_MARK_KEY" w:val="f613e37c-4448-4d51-af1f-43647befe82c"/>
  </w:docVars>
  <w:rsids>
    <w:rsidRoot w:val="00527374"/>
    <w:rsid w:val="00004B88"/>
    <w:rsid w:val="000107FD"/>
    <w:rsid w:val="00023705"/>
    <w:rsid w:val="00045211"/>
    <w:rsid w:val="00047A36"/>
    <w:rsid w:val="00067A07"/>
    <w:rsid w:val="00076A27"/>
    <w:rsid w:val="00096A7C"/>
    <w:rsid w:val="000B5BAB"/>
    <w:rsid w:val="000E650F"/>
    <w:rsid w:val="00122719"/>
    <w:rsid w:val="00134739"/>
    <w:rsid w:val="00135C36"/>
    <w:rsid w:val="001360AC"/>
    <w:rsid w:val="00141037"/>
    <w:rsid w:val="00162016"/>
    <w:rsid w:val="00165A35"/>
    <w:rsid w:val="00171FAD"/>
    <w:rsid w:val="00174F20"/>
    <w:rsid w:val="00197760"/>
    <w:rsid w:val="001A57EA"/>
    <w:rsid w:val="001B72EF"/>
    <w:rsid w:val="001F038A"/>
    <w:rsid w:val="00246CB3"/>
    <w:rsid w:val="00257117"/>
    <w:rsid w:val="00286C2F"/>
    <w:rsid w:val="0029448C"/>
    <w:rsid w:val="002A4AB6"/>
    <w:rsid w:val="002C076E"/>
    <w:rsid w:val="002C3030"/>
    <w:rsid w:val="002F3625"/>
    <w:rsid w:val="002F3817"/>
    <w:rsid w:val="00301491"/>
    <w:rsid w:val="00341CF0"/>
    <w:rsid w:val="003555DB"/>
    <w:rsid w:val="00396A7C"/>
    <w:rsid w:val="003A6D2D"/>
    <w:rsid w:val="003A6E60"/>
    <w:rsid w:val="003B4D97"/>
    <w:rsid w:val="003D38BD"/>
    <w:rsid w:val="003D7E9C"/>
    <w:rsid w:val="004176EF"/>
    <w:rsid w:val="00420937"/>
    <w:rsid w:val="004215BE"/>
    <w:rsid w:val="00423639"/>
    <w:rsid w:val="00424BDB"/>
    <w:rsid w:val="0043013B"/>
    <w:rsid w:val="00432273"/>
    <w:rsid w:val="0043409C"/>
    <w:rsid w:val="00437BC7"/>
    <w:rsid w:val="0045453C"/>
    <w:rsid w:val="00465D97"/>
    <w:rsid w:val="004737E9"/>
    <w:rsid w:val="00476203"/>
    <w:rsid w:val="00484A9F"/>
    <w:rsid w:val="0049755B"/>
    <w:rsid w:val="004A5A30"/>
    <w:rsid w:val="004A78D5"/>
    <w:rsid w:val="004B4E07"/>
    <w:rsid w:val="004C5933"/>
    <w:rsid w:val="004D4238"/>
    <w:rsid w:val="004E3390"/>
    <w:rsid w:val="004F0864"/>
    <w:rsid w:val="00527374"/>
    <w:rsid w:val="00540CC7"/>
    <w:rsid w:val="0055322C"/>
    <w:rsid w:val="00570E90"/>
    <w:rsid w:val="005868A4"/>
    <w:rsid w:val="00587F99"/>
    <w:rsid w:val="005B72FC"/>
    <w:rsid w:val="005D2B4E"/>
    <w:rsid w:val="005F4283"/>
    <w:rsid w:val="00606A45"/>
    <w:rsid w:val="006104EA"/>
    <w:rsid w:val="006121C8"/>
    <w:rsid w:val="006406A1"/>
    <w:rsid w:val="00646E66"/>
    <w:rsid w:val="00653CF2"/>
    <w:rsid w:val="00655657"/>
    <w:rsid w:val="0067325E"/>
    <w:rsid w:val="006764A2"/>
    <w:rsid w:val="00677334"/>
    <w:rsid w:val="006806E5"/>
    <w:rsid w:val="00687F22"/>
    <w:rsid w:val="006A5A42"/>
    <w:rsid w:val="006B563A"/>
    <w:rsid w:val="006D064F"/>
    <w:rsid w:val="006F28C4"/>
    <w:rsid w:val="00700A48"/>
    <w:rsid w:val="00714A3F"/>
    <w:rsid w:val="00734996"/>
    <w:rsid w:val="00747B8A"/>
    <w:rsid w:val="0076431D"/>
    <w:rsid w:val="00764B68"/>
    <w:rsid w:val="00770D13"/>
    <w:rsid w:val="00772E49"/>
    <w:rsid w:val="00774FF5"/>
    <w:rsid w:val="007762BF"/>
    <w:rsid w:val="00780F92"/>
    <w:rsid w:val="007811F9"/>
    <w:rsid w:val="007817AD"/>
    <w:rsid w:val="007A126B"/>
    <w:rsid w:val="007A72A2"/>
    <w:rsid w:val="007B3C89"/>
    <w:rsid w:val="007B76BC"/>
    <w:rsid w:val="007D066B"/>
    <w:rsid w:val="007E435D"/>
    <w:rsid w:val="007F65AD"/>
    <w:rsid w:val="00813917"/>
    <w:rsid w:val="00814A0D"/>
    <w:rsid w:val="00816D34"/>
    <w:rsid w:val="00831055"/>
    <w:rsid w:val="00884D80"/>
    <w:rsid w:val="00886D08"/>
    <w:rsid w:val="00890D39"/>
    <w:rsid w:val="008935E8"/>
    <w:rsid w:val="008A65CC"/>
    <w:rsid w:val="008B323B"/>
    <w:rsid w:val="008B7D15"/>
    <w:rsid w:val="008C2656"/>
    <w:rsid w:val="008C4B82"/>
    <w:rsid w:val="008D0530"/>
    <w:rsid w:val="008E1C6C"/>
    <w:rsid w:val="008E7A95"/>
    <w:rsid w:val="008F5764"/>
    <w:rsid w:val="0090182C"/>
    <w:rsid w:val="00906B66"/>
    <w:rsid w:val="009101A3"/>
    <w:rsid w:val="00921815"/>
    <w:rsid w:val="009572C7"/>
    <w:rsid w:val="00961B45"/>
    <w:rsid w:val="009754B9"/>
    <w:rsid w:val="009A3DE4"/>
    <w:rsid w:val="009B0AD2"/>
    <w:rsid w:val="009B0B35"/>
    <w:rsid w:val="009B2E3E"/>
    <w:rsid w:val="009C0066"/>
    <w:rsid w:val="009C4E07"/>
    <w:rsid w:val="009F4987"/>
    <w:rsid w:val="009F7042"/>
    <w:rsid w:val="009F7E34"/>
    <w:rsid w:val="00A05511"/>
    <w:rsid w:val="00A0568C"/>
    <w:rsid w:val="00A1232A"/>
    <w:rsid w:val="00A22A64"/>
    <w:rsid w:val="00A2679F"/>
    <w:rsid w:val="00A34F22"/>
    <w:rsid w:val="00A5130F"/>
    <w:rsid w:val="00A62174"/>
    <w:rsid w:val="00A67BDF"/>
    <w:rsid w:val="00A8151C"/>
    <w:rsid w:val="00A86864"/>
    <w:rsid w:val="00A91B01"/>
    <w:rsid w:val="00A949D0"/>
    <w:rsid w:val="00AB29B4"/>
    <w:rsid w:val="00AD6CB2"/>
    <w:rsid w:val="00AD7E49"/>
    <w:rsid w:val="00AE2984"/>
    <w:rsid w:val="00AF30E3"/>
    <w:rsid w:val="00B20DAC"/>
    <w:rsid w:val="00B36C23"/>
    <w:rsid w:val="00B53A3E"/>
    <w:rsid w:val="00B6220D"/>
    <w:rsid w:val="00B81593"/>
    <w:rsid w:val="00B91DE1"/>
    <w:rsid w:val="00B93D9E"/>
    <w:rsid w:val="00B95F18"/>
    <w:rsid w:val="00BA3AE6"/>
    <w:rsid w:val="00BA6487"/>
    <w:rsid w:val="00BB068D"/>
    <w:rsid w:val="00BB293D"/>
    <w:rsid w:val="00BB57BD"/>
    <w:rsid w:val="00BC2660"/>
    <w:rsid w:val="00BD0C64"/>
    <w:rsid w:val="00BD5196"/>
    <w:rsid w:val="00BD7ED6"/>
    <w:rsid w:val="00C11921"/>
    <w:rsid w:val="00C11F01"/>
    <w:rsid w:val="00C2041E"/>
    <w:rsid w:val="00C242A4"/>
    <w:rsid w:val="00C449EE"/>
    <w:rsid w:val="00C51301"/>
    <w:rsid w:val="00C56324"/>
    <w:rsid w:val="00C608D1"/>
    <w:rsid w:val="00C71C34"/>
    <w:rsid w:val="00C74B65"/>
    <w:rsid w:val="00CA6F98"/>
    <w:rsid w:val="00CB77ED"/>
    <w:rsid w:val="00CC2AAA"/>
    <w:rsid w:val="00CD0730"/>
    <w:rsid w:val="00CF0B46"/>
    <w:rsid w:val="00CF7CB4"/>
    <w:rsid w:val="00D01002"/>
    <w:rsid w:val="00D07D81"/>
    <w:rsid w:val="00D17E03"/>
    <w:rsid w:val="00D50466"/>
    <w:rsid w:val="00D539B2"/>
    <w:rsid w:val="00D56276"/>
    <w:rsid w:val="00D61B56"/>
    <w:rsid w:val="00D70C23"/>
    <w:rsid w:val="00D70F95"/>
    <w:rsid w:val="00D726DE"/>
    <w:rsid w:val="00D80D5A"/>
    <w:rsid w:val="00D820F6"/>
    <w:rsid w:val="00D8575D"/>
    <w:rsid w:val="00D923A0"/>
    <w:rsid w:val="00D925E7"/>
    <w:rsid w:val="00D93771"/>
    <w:rsid w:val="00D9797C"/>
    <w:rsid w:val="00DA4772"/>
    <w:rsid w:val="00DB1C4B"/>
    <w:rsid w:val="00DC179C"/>
    <w:rsid w:val="00DC3876"/>
    <w:rsid w:val="00DC480E"/>
    <w:rsid w:val="00DC578A"/>
    <w:rsid w:val="00DE23FA"/>
    <w:rsid w:val="00E132F2"/>
    <w:rsid w:val="00E162DB"/>
    <w:rsid w:val="00E327D4"/>
    <w:rsid w:val="00E34890"/>
    <w:rsid w:val="00E34FF3"/>
    <w:rsid w:val="00E53018"/>
    <w:rsid w:val="00E608A6"/>
    <w:rsid w:val="00E64223"/>
    <w:rsid w:val="00E645BD"/>
    <w:rsid w:val="00E809E6"/>
    <w:rsid w:val="00E857F3"/>
    <w:rsid w:val="00E872C0"/>
    <w:rsid w:val="00EB58EA"/>
    <w:rsid w:val="00EB7D61"/>
    <w:rsid w:val="00ED2E60"/>
    <w:rsid w:val="00ED3BCC"/>
    <w:rsid w:val="00ED61C4"/>
    <w:rsid w:val="00EE41A6"/>
    <w:rsid w:val="00F316B2"/>
    <w:rsid w:val="00F32D18"/>
    <w:rsid w:val="00F36A2F"/>
    <w:rsid w:val="00F61582"/>
    <w:rsid w:val="00F8714C"/>
    <w:rsid w:val="00FA1459"/>
    <w:rsid w:val="00FA22F4"/>
    <w:rsid w:val="00FB1339"/>
    <w:rsid w:val="00FC2693"/>
    <w:rsid w:val="00FC35BF"/>
    <w:rsid w:val="00FC52A8"/>
    <w:rsid w:val="00FC66DC"/>
    <w:rsid w:val="00FD317C"/>
    <w:rsid w:val="00FE3219"/>
    <w:rsid w:val="00FE5E85"/>
    <w:rsid w:val="00FF2EF4"/>
    <w:rsid w:val="00FF42BC"/>
    <w:rsid w:val="04D71BF2"/>
    <w:rsid w:val="06D849E3"/>
    <w:rsid w:val="078057A6"/>
    <w:rsid w:val="07E86152"/>
    <w:rsid w:val="09D94518"/>
    <w:rsid w:val="09FD301C"/>
    <w:rsid w:val="0B2C6F43"/>
    <w:rsid w:val="0C00420C"/>
    <w:rsid w:val="0CEE6D0E"/>
    <w:rsid w:val="0D7206E3"/>
    <w:rsid w:val="11743EDB"/>
    <w:rsid w:val="12275F74"/>
    <w:rsid w:val="124B058A"/>
    <w:rsid w:val="12A61E39"/>
    <w:rsid w:val="13283A6A"/>
    <w:rsid w:val="13CB1BC0"/>
    <w:rsid w:val="17D3547E"/>
    <w:rsid w:val="17F6231D"/>
    <w:rsid w:val="18E708E9"/>
    <w:rsid w:val="19AC5F87"/>
    <w:rsid w:val="1A570BE6"/>
    <w:rsid w:val="1AEB568A"/>
    <w:rsid w:val="1D02217B"/>
    <w:rsid w:val="1DD0420E"/>
    <w:rsid w:val="1F9131B2"/>
    <w:rsid w:val="1F9911E2"/>
    <w:rsid w:val="21273470"/>
    <w:rsid w:val="231B417D"/>
    <w:rsid w:val="244A291F"/>
    <w:rsid w:val="246725C2"/>
    <w:rsid w:val="251F7F55"/>
    <w:rsid w:val="254F193A"/>
    <w:rsid w:val="259F4BF2"/>
    <w:rsid w:val="25B52AD9"/>
    <w:rsid w:val="27CB700E"/>
    <w:rsid w:val="28080BD8"/>
    <w:rsid w:val="28AA1664"/>
    <w:rsid w:val="28EE2138"/>
    <w:rsid w:val="2A7F4FF2"/>
    <w:rsid w:val="2AAE6FD5"/>
    <w:rsid w:val="2B391645"/>
    <w:rsid w:val="2C073BAE"/>
    <w:rsid w:val="2CE675AA"/>
    <w:rsid w:val="2CF87EB3"/>
    <w:rsid w:val="2D522324"/>
    <w:rsid w:val="2ED753FC"/>
    <w:rsid w:val="2ED858A1"/>
    <w:rsid w:val="2FB266F5"/>
    <w:rsid w:val="30797D9A"/>
    <w:rsid w:val="30A335EA"/>
    <w:rsid w:val="310444A3"/>
    <w:rsid w:val="314325AF"/>
    <w:rsid w:val="31FE4BFB"/>
    <w:rsid w:val="32972D14"/>
    <w:rsid w:val="333C2AA6"/>
    <w:rsid w:val="364542F2"/>
    <w:rsid w:val="37CF580A"/>
    <w:rsid w:val="37F43CFB"/>
    <w:rsid w:val="3851621F"/>
    <w:rsid w:val="3A560290"/>
    <w:rsid w:val="3A606BEE"/>
    <w:rsid w:val="3A747AF4"/>
    <w:rsid w:val="3A7B5B84"/>
    <w:rsid w:val="3BCB7EAF"/>
    <w:rsid w:val="3C2B4FD9"/>
    <w:rsid w:val="3C7A1567"/>
    <w:rsid w:val="3CB90837"/>
    <w:rsid w:val="3DEC39FB"/>
    <w:rsid w:val="3E0D0E3B"/>
    <w:rsid w:val="3E3A6685"/>
    <w:rsid w:val="3F073ADC"/>
    <w:rsid w:val="402445C1"/>
    <w:rsid w:val="40537283"/>
    <w:rsid w:val="426676A6"/>
    <w:rsid w:val="43AA1E98"/>
    <w:rsid w:val="44C81D29"/>
    <w:rsid w:val="4655647F"/>
    <w:rsid w:val="46BD6140"/>
    <w:rsid w:val="479D6FF2"/>
    <w:rsid w:val="489D100D"/>
    <w:rsid w:val="48EA7B76"/>
    <w:rsid w:val="4B2E0642"/>
    <w:rsid w:val="4B6369B4"/>
    <w:rsid w:val="4BC860F1"/>
    <w:rsid w:val="50006282"/>
    <w:rsid w:val="501965E7"/>
    <w:rsid w:val="51080ED5"/>
    <w:rsid w:val="54630617"/>
    <w:rsid w:val="547F3CBD"/>
    <w:rsid w:val="54B86B38"/>
    <w:rsid w:val="585C1C85"/>
    <w:rsid w:val="590D5D3B"/>
    <w:rsid w:val="59B52E52"/>
    <w:rsid w:val="59FD62B7"/>
    <w:rsid w:val="5AEC231F"/>
    <w:rsid w:val="5B4E3183"/>
    <w:rsid w:val="5C531AC4"/>
    <w:rsid w:val="5DCD4A5C"/>
    <w:rsid w:val="5F547908"/>
    <w:rsid w:val="617526CF"/>
    <w:rsid w:val="62B64D4D"/>
    <w:rsid w:val="630F445E"/>
    <w:rsid w:val="6311582A"/>
    <w:rsid w:val="633A772C"/>
    <w:rsid w:val="642D7291"/>
    <w:rsid w:val="65CA0FFF"/>
    <w:rsid w:val="66A6332B"/>
    <w:rsid w:val="67580AC9"/>
    <w:rsid w:val="6B945E48"/>
    <w:rsid w:val="6E5809AE"/>
    <w:rsid w:val="6EC6456A"/>
    <w:rsid w:val="6F6279C4"/>
    <w:rsid w:val="6FB74B85"/>
    <w:rsid w:val="70AA1550"/>
    <w:rsid w:val="70C04D6A"/>
    <w:rsid w:val="714C3985"/>
    <w:rsid w:val="720E3869"/>
    <w:rsid w:val="72CF6A8D"/>
    <w:rsid w:val="74A87167"/>
    <w:rsid w:val="75C21A42"/>
    <w:rsid w:val="77D2065C"/>
    <w:rsid w:val="78672AEB"/>
    <w:rsid w:val="7882092D"/>
    <w:rsid w:val="795872A9"/>
    <w:rsid w:val="7B915F00"/>
    <w:rsid w:val="7B963786"/>
    <w:rsid w:val="7C99506C"/>
    <w:rsid w:val="7DDF11A4"/>
    <w:rsid w:val="7E494870"/>
    <w:rsid w:val="7F9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5">
    <w:name w:val="Body Text"/>
    <w:basedOn w:val="1"/>
    <w:next w:val="1"/>
    <w:link w:val="15"/>
    <w:semiHidden/>
    <w:unhideWhenUsed/>
    <w:qFormat/>
    <w:uiPriority w:val="99"/>
    <w:pPr>
      <w:spacing w:after="120"/>
    </w:pPr>
  </w:style>
  <w:style w:type="paragraph" w:styleId="6">
    <w:name w:val="Balloon Text"/>
    <w:basedOn w:val="1"/>
    <w:link w:val="21"/>
    <w:semiHidden/>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link w:val="16"/>
    <w:unhideWhenUsed/>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customStyle="1" w:styleId="15">
    <w:name w:val="正文文本 Char"/>
    <w:basedOn w:val="13"/>
    <w:link w:val="5"/>
    <w:semiHidden/>
    <w:qFormat/>
    <w:uiPriority w:val="99"/>
  </w:style>
  <w:style w:type="character" w:customStyle="1" w:styleId="16">
    <w:name w:val="正文首行缩进 Char"/>
    <w:basedOn w:val="15"/>
    <w:link w:val="10"/>
    <w:qFormat/>
    <w:uiPriority w:val="0"/>
  </w:style>
  <w:style w:type="paragraph" w:styleId="17">
    <w:name w:val="List Paragraph"/>
    <w:basedOn w:val="1"/>
    <w:qFormat/>
    <w:uiPriority w:val="34"/>
    <w:pPr>
      <w:ind w:firstLine="420" w:firstLineChars="200"/>
    </w:pPr>
  </w:style>
  <w:style w:type="paragraph" w:customStyle="1" w:styleId="18">
    <w:name w:val="p16"/>
    <w:qFormat/>
    <w:uiPriority w:val="0"/>
    <w:pPr>
      <w:snapToGrid w:val="0"/>
    </w:pPr>
    <w:rPr>
      <w:rFonts w:ascii="宋体" w:hAnsi="宋体" w:eastAsia="宋体" w:cs="宋体"/>
      <w:sz w:val="24"/>
      <w:szCs w:val="22"/>
      <w:lang w:val="en-US" w:eastAsia="zh-CN" w:bidi="ar-SA"/>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character" w:customStyle="1" w:styleId="21">
    <w:name w:val="批注框文本 Char"/>
    <w:basedOn w:val="13"/>
    <w:link w:val="6"/>
    <w:semiHidden/>
    <w:qFormat/>
    <w:uiPriority w:val="99"/>
    <w:rPr>
      <w:kern w:val="2"/>
      <w:sz w:val="18"/>
      <w:szCs w:val="18"/>
    </w:rPr>
  </w:style>
  <w:style w:type="character" w:customStyle="1" w:styleId="22">
    <w:name w:val="标题 1 Char"/>
    <w:basedOn w:val="13"/>
    <w:link w:val="3"/>
    <w:qFormat/>
    <w:uiPriority w:val="9"/>
    <w:rPr>
      <w:rFonts w:asciiTheme="minorHAnsi" w:hAnsiTheme="minorHAnsi" w:eastAsiaTheme="minorEastAsia" w:cstheme="minorBidi"/>
      <w:b/>
      <w:bCs/>
      <w:kern w:val="44"/>
      <w:sz w:val="44"/>
      <w:szCs w:val="44"/>
    </w:rPr>
  </w:style>
  <w:style w:type="character" w:customStyle="1" w:styleId="23">
    <w:name w:val="NormalCharacter"/>
    <w:qFormat/>
    <w:uiPriority w:val="0"/>
  </w:style>
  <w:style w:type="character" w:customStyle="1" w:styleId="24">
    <w:name w:val="页眉 字符"/>
    <w:basedOn w:val="13"/>
    <w:link w:val="8"/>
    <w:qFormat/>
    <w:uiPriority w:val="0"/>
    <w:rPr>
      <w:b/>
      <w:snapToGrid/>
      <w:sz w:val="18"/>
      <w:szCs w:val="18"/>
    </w:rPr>
  </w:style>
  <w:style w:type="character" w:customStyle="1" w:styleId="25">
    <w:name w:val="页脚 字符"/>
    <w:basedOn w:val="13"/>
    <w:link w:val="7"/>
    <w:qFormat/>
    <w:uiPriority w:val="0"/>
    <w:rPr>
      <w:b/>
      <w:snapToGrid/>
      <w:kern w:val="2"/>
      <w:sz w:val="18"/>
      <w:szCs w:val="18"/>
    </w:rPr>
  </w:style>
  <w:style w:type="paragraph" w:customStyle="1" w:styleId="26">
    <w:name w:val="pa-34"/>
    <w:basedOn w:val="1"/>
    <w:qFormat/>
    <w:uiPriority w:val="0"/>
    <w:pPr>
      <w:widowControl/>
      <w:spacing w:line="360" w:lineRule="atLeast"/>
      <w:ind w:firstLine="42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AFA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10139</Words>
  <Characters>10863</Characters>
  <Lines>174</Lines>
  <Paragraphs>49</Paragraphs>
  <TotalTime>12</TotalTime>
  <ScaleCrop>false</ScaleCrop>
  <LinksUpToDate>false</LinksUpToDate>
  <CharactersWithSpaces>11587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2024-11-18T04:32:00Z</dcterms:created>
  <dc:creator>Administrator</dc:creator>
  <cp:lastModifiedBy>甘茂颉</cp:lastModifiedBy>
  <cp:lastPrinted>2023-06-02T03:18:00Z</cp:lastPrinted>
  <dcterms:modified xsi:type="dcterms:W3CDTF">2025-04-10T07:51:21Z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771AFF0578CC44B781297177CE0E0B53_13</vt:lpwstr>
  </property>
  <property fmtid="{D5CDD505-2E9C-101B-9397-08002B2CF9AE}" pid="4" name="KSOTemplateDocerSaveRecord">
    <vt:lpwstr>eyJoZGlkIjoiZWYwNzFjMTcxNTE4NDcwZTA2OTU3NTY5NWJjNzI3M2UiLCJ1c2VySWQiOiIxMjE4MzE0NjE0In0=</vt:lpwstr>
  </property>
</Properties>
</file>