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napToGrid w:val="0"/>
          <w:color w:val="000000" w:themeColor="text1"/>
          <w:w w:val="99"/>
          <w:sz w:val="44"/>
          <w:szCs w:val="44"/>
          <w14:textFill>
            <w14:solidFill>
              <w14:schemeClr w14:val="tx1"/>
            </w14:solidFill>
          </w14:textFill>
        </w:rPr>
      </w:pPr>
      <w:r>
        <w:rPr>
          <w:rFonts w:hint="eastAsia" w:ascii="方正小标宋_GBK" w:eastAsia="方正小标宋_GBK"/>
          <w:snapToGrid w:val="0"/>
          <w:color w:val="000000" w:themeColor="text1"/>
          <w:w w:val="99"/>
          <w:sz w:val="44"/>
          <w:szCs w:val="44"/>
          <w14:textFill>
            <w14:solidFill>
              <w14:schemeClr w14:val="tx1"/>
            </w14:solidFill>
          </w14:textFill>
        </w:rPr>
        <w:t>投标人须知</w:t>
      </w:r>
    </w:p>
    <w:p>
      <w:pPr>
        <w:spacing w:line="600" w:lineRule="exact"/>
        <w:ind w:firstLine="632" w:firstLineChars="200"/>
        <w:rPr>
          <w:rFonts w:ascii="方正黑体_GBK" w:eastAsia="方正黑体_GBK"/>
          <w:snapToGrid w:val="0"/>
          <w:color w:val="000000" w:themeColor="text1"/>
          <w:w w:val="99"/>
          <w:sz w:val="32"/>
          <w:szCs w:val="32"/>
          <w14:textFill>
            <w14:solidFill>
              <w14:schemeClr w14:val="tx1"/>
            </w14:solidFill>
          </w14:textFill>
        </w:rPr>
      </w:pPr>
      <w:r>
        <w:rPr>
          <w:rFonts w:hint="eastAsia" w:ascii="方正黑体_GBK" w:eastAsia="方正黑体_GBK"/>
          <w:snapToGrid w:val="0"/>
          <w:color w:val="000000" w:themeColor="text1"/>
          <w:w w:val="99"/>
          <w:sz w:val="32"/>
          <w:szCs w:val="32"/>
          <w14:textFill>
            <w14:solidFill>
              <w14:schemeClr w14:val="tx1"/>
            </w14:solidFill>
          </w14:textFill>
        </w:rPr>
        <w:t>一、质量要求</w:t>
      </w:r>
    </w:p>
    <w:p>
      <w:pPr>
        <w:spacing w:line="600" w:lineRule="exact"/>
        <w:ind w:firstLine="640" w:firstLineChars="200"/>
        <w:rPr>
          <w:rFonts w:ascii="方正黑体_GBK" w:eastAsia="方正黑体_GBK"/>
          <w:snapToGrid w:val="0"/>
          <w:color w:val="000000" w:themeColor="text1"/>
          <w:w w:val="99"/>
          <w:sz w:val="32"/>
          <w:szCs w:val="32"/>
          <w14:textFill>
            <w14:solidFill>
              <w14:schemeClr w14:val="tx1"/>
            </w14:solidFill>
          </w14:textFill>
        </w:rPr>
      </w:pPr>
      <w:r>
        <w:rPr>
          <w:rFonts w:hint="eastAsia" w:ascii="方正仿宋_GBK" w:hAnsi="宋体" w:eastAsia="方正仿宋_GBK"/>
          <w:color w:val="000000" w:themeColor="text1"/>
          <w:sz w:val="32"/>
          <w:szCs w:val="32"/>
          <w14:textFill>
            <w14:solidFill>
              <w14:schemeClr w14:val="tx1"/>
            </w14:solidFill>
          </w14:textFill>
        </w:rPr>
        <w:t>达到国家现行有关施工质量验收规范要求，并达到合格标准。</w:t>
      </w:r>
    </w:p>
    <w:p>
      <w:pPr>
        <w:spacing w:line="600" w:lineRule="exact"/>
        <w:ind w:firstLine="632" w:firstLineChars="200"/>
        <w:rPr>
          <w:rFonts w:ascii="方正黑体_GBK" w:eastAsia="方正黑体_GBK"/>
          <w:snapToGrid w:val="0"/>
          <w:color w:val="000000" w:themeColor="text1"/>
          <w:w w:val="99"/>
          <w:sz w:val="32"/>
          <w:szCs w:val="32"/>
          <w14:textFill>
            <w14:solidFill>
              <w14:schemeClr w14:val="tx1"/>
            </w14:solidFill>
          </w14:textFill>
        </w:rPr>
      </w:pPr>
      <w:r>
        <w:rPr>
          <w:rFonts w:hint="eastAsia" w:ascii="方正黑体_GBK" w:eastAsia="方正黑体_GBK"/>
          <w:snapToGrid w:val="0"/>
          <w:color w:val="000000" w:themeColor="text1"/>
          <w:w w:val="99"/>
          <w:sz w:val="32"/>
          <w:szCs w:val="32"/>
          <w14:textFill>
            <w14:solidFill>
              <w14:schemeClr w14:val="tx1"/>
            </w14:solidFill>
          </w14:textFill>
        </w:rPr>
        <w:t>二、投标人资质条件、信誉要求</w:t>
      </w:r>
    </w:p>
    <w:p>
      <w:pPr>
        <w:autoSpaceDE w:val="0"/>
        <w:autoSpaceDN w:val="0"/>
        <w:adjustRightInd w:val="0"/>
        <w:snapToGrid w:val="0"/>
        <w:spacing w:line="600" w:lineRule="exact"/>
        <w:ind w:firstLine="640" w:firstLineChars="200"/>
        <w:rPr>
          <w:rFonts w:ascii="方正楷体_GBK" w:hAnsi="宋体" w:eastAsia="方正楷体_GBK"/>
          <w:color w:val="000000" w:themeColor="text1"/>
          <w:sz w:val="32"/>
          <w:szCs w:val="32"/>
          <w14:textFill>
            <w14:solidFill>
              <w14:schemeClr w14:val="tx1"/>
            </w14:solidFill>
          </w14:textFill>
        </w:rPr>
      </w:pPr>
      <w:r>
        <w:rPr>
          <w:rFonts w:hint="eastAsia" w:ascii="方正楷体_GBK" w:hAnsi="宋体" w:eastAsia="方正楷体_GBK"/>
          <w:color w:val="000000" w:themeColor="text1"/>
          <w:sz w:val="32"/>
          <w:szCs w:val="32"/>
          <w14:textFill>
            <w14:solidFill>
              <w14:schemeClr w14:val="tx1"/>
            </w14:solidFill>
          </w14:textFill>
        </w:rPr>
        <w:t>（一）资质条件、营业执照及安全生产条件</w:t>
      </w:r>
    </w:p>
    <w:p>
      <w:pPr>
        <w:tabs>
          <w:tab w:val="left" w:pos="3840"/>
          <w:tab w:val="left" w:pos="5300"/>
        </w:tabs>
        <w:autoSpaceDE w:val="0"/>
        <w:autoSpaceDN w:val="0"/>
        <w:spacing w:line="600" w:lineRule="exact"/>
        <w:ind w:firstLine="640" w:firstLineChars="200"/>
        <w:rPr>
          <w:rFonts w:ascii="方正仿宋_GBK" w:hAnsi="宋体" w:eastAsia="方正仿宋_GBK" w:cs="MingLiU"/>
          <w:snapToGrid w:val="0"/>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20"/>
          <w14:textFill>
            <w14:solidFill>
              <w14:schemeClr w14:val="tx1"/>
            </w14:solidFill>
          </w14:textFill>
        </w:rPr>
        <w:t>1．</w:t>
      </w:r>
      <w:r>
        <w:rPr>
          <w:rFonts w:hint="eastAsia" w:ascii="方正仿宋_GBK" w:hAnsi="宋体" w:eastAsia="方正仿宋_GBK"/>
          <w:color w:val="000000" w:themeColor="text1"/>
          <w:sz w:val="32"/>
          <w:szCs w:val="32"/>
          <w14:textFill>
            <w14:solidFill>
              <w14:schemeClr w14:val="tx1"/>
            </w14:solidFill>
          </w14:textFill>
        </w:rPr>
        <w:t>建设行政主管部门颁发的</w:t>
      </w:r>
      <w:r>
        <w:rPr>
          <w:rFonts w:hint="eastAsia" w:ascii="方正仿宋_GBK" w:hAnsi="宋体" w:eastAsia="方正仿宋_GBK" w:cs="MingLiU"/>
          <w:bCs/>
          <w:color w:val="000000" w:themeColor="text1"/>
          <w:sz w:val="32"/>
          <w:szCs w:val="32"/>
          <w:u w:val="single"/>
          <w14:textFill>
            <w14:solidFill>
              <w14:schemeClr w14:val="tx1"/>
            </w14:solidFill>
          </w14:textFill>
        </w:rPr>
        <w:t>电力工程施工总承包三级及以上资质或输变电工程专业承包三级及以上资质</w:t>
      </w:r>
      <w:r>
        <w:rPr>
          <w:rFonts w:hint="eastAsia" w:ascii="方正仿宋_GBK" w:hAnsi="宋体" w:eastAsia="方正仿宋_GBK" w:cs="MingLiU"/>
          <w:snapToGrid w:val="0"/>
          <w:color w:val="000000" w:themeColor="text1"/>
          <w:sz w:val="32"/>
          <w:szCs w:val="32"/>
          <w14:textFill>
            <w14:solidFill>
              <w14:schemeClr w14:val="tx1"/>
            </w14:solidFill>
          </w14:textFill>
        </w:rPr>
        <w:t>。</w:t>
      </w:r>
      <w:r>
        <w:rPr>
          <w:rFonts w:hint="eastAsia" w:ascii="方正仿宋_GBK" w:hAnsi="宋体" w:eastAsia="方正仿宋_GBK"/>
          <w:color w:val="000000" w:themeColor="text1"/>
          <w:sz w:val="32"/>
          <w:szCs w:val="32"/>
          <w14:textFill>
            <w14:solidFill>
              <w14:schemeClr w14:val="tx1"/>
            </w14:solidFill>
          </w14:textFill>
        </w:rPr>
        <w:t>（须提供有效的资质证书副本）</w:t>
      </w:r>
    </w:p>
    <w:p>
      <w:pPr>
        <w:autoSpaceDE w:val="0"/>
        <w:autoSpaceDN w:val="0"/>
        <w:adjustRightInd w:val="0"/>
        <w:snapToGrid w:val="0"/>
        <w:spacing w:line="600" w:lineRule="exact"/>
        <w:ind w:firstLine="640" w:firstLineChars="200"/>
        <w:rPr>
          <w:rFonts w:ascii="方正仿宋_GBK" w:hAnsi="宋体"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20"/>
          <w14:textFill>
            <w14:solidFill>
              <w14:schemeClr w14:val="tx1"/>
            </w14:solidFill>
          </w14:textFill>
        </w:rPr>
        <w:t>2</w:t>
      </w:r>
      <w:r>
        <w:rPr>
          <w:rFonts w:hint="eastAsia" w:ascii="Times New Roman" w:hAnsi="Times New Roman" w:eastAsia="方正仿宋_GBK"/>
          <w:color w:val="000000" w:themeColor="text1"/>
          <w:sz w:val="32"/>
          <w:szCs w:val="20"/>
          <w14:textFill>
            <w14:solidFill>
              <w14:schemeClr w14:val="tx1"/>
            </w14:solidFill>
          </w14:textFill>
        </w:rPr>
        <w:t>．</w:t>
      </w:r>
      <w:r>
        <w:rPr>
          <w:rFonts w:hint="eastAsia" w:ascii="方正仿宋_GBK" w:hAnsi="宋体" w:eastAsia="方正仿宋_GBK"/>
          <w:color w:val="000000" w:themeColor="text1"/>
          <w:sz w:val="32"/>
          <w:szCs w:val="32"/>
          <w14:textFill>
            <w14:solidFill>
              <w14:schemeClr w14:val="tx1"/>
            </w14:solidFill>
          </w14:textFill>
        </w:rPr>
        <w:t>具备有效的营业执照。（须提供有效的营业执照副本复印件）</w:t>
      </w:r>
    </w:p>
    <w:p>
      <w:pPr>
        <w:spacing w:line="600" w:lineRule="exact"/>
        <w:ind w:firstLine="640" w:firstLineChars="200"/>
        <w:rPr>
          <w:rFonts w:ascii="方正楷体_GBK" w:hAnsi="宋体" w:eastAsia="方正楷体_GBK"/>
          <w:color w:val="000000" w:themeColor="text1"/>
          <w:sz w:val="32"/>
          <w:szCs w:val="32"/>
          <w14:textFill>
            <w14:solidFill>
              <w14:schemeClr w14:val="tx1"/>
            </w14:solidFill>
          </w14:textFill>
        </w:rPr>
      </w:pPr>
      <w:r>
        <w:rPr>
          <w:rFonts w:hint="eastAsia" w:ascii="方正楷体_GBK" w:hAnsi="宋体" w:eastAsia="方正楷体_GBK"/>
          <w:color w:val="000000" w:themeColor="text1"/>
          <w:sz w:val="32"/>
          <w:szCs w:val="32"/>
          <w14:textFill>
            <w14:solidFill>
              <w14:schemeClr w14:val="tx1"/>
            </w14:solidFill>
          </w14:textFill>
        </w:rPr>
        <w:t>（二）信誉要求</w:t>
      </w:r>
    </w:p>
    <w:p>
      <w:pPr>
        <w:spacing w:line="600" w:lineRule="exact"/>
        <w:ind w:firstLine="640" w:firstLineChars="200"/>
        <w:rPr>
          <w:rFonts w:ascii="方正楷体_GBK" w:hAnsi="宋体" w:eastAsia="方正楷体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20"/>
          <w14:textFill>
            <w14:solidFill>
              <w14:schemeClr w14:val="tx1"/>
            </w14:solidFill>
          </w14:textFill>
        </w:rPr>
        <w:t>1．</w:t>
      </w:r>
      <w:r>
        <w:rPr>
          <w:rFonts w:hint="eastAsia" w:ascii="方正仿宋_GBK" w:hAnsi="宋体" w:eastAsia="方正仿宋_GBK"/>
          <w:color w:val="000000" w:themeColor="text1"/>
          <w:sz w:val="32"/>
          <w:szCs w:val="32"/>
          <w14:textFill>
            <w14:solidFill>
              <w14:schemeClr w14:val="tx1"/>
            </w14:solidFill>
          </w14:textFill>
        </w:rPr>
        <w:t>最近三年没有出现违法违规或失信行为；</w:t>
      </w:r>
    </w:p>
    <w:p>
      <w:pPr>
        <w:spacing w:line="600" w:lineRule="exact"/>
        <w:ind w:firstLine="640" w:firstLineChars="200"/>
        <w:rPr>
          <w:rFonts w:ascii="方正楷体_GBK" w:hAnsi="宋体" w:eastAsia="方正楷体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20"/>
          <w14:textFill>
            <w14:solidFill>
              <w14:schemeClr w14:val="tx1"/>
            </w14:solidFill>
          </w14:textFill>
        </w:rPr>
        <w:t>2．</w:t>
      </w:r>
      <w:r>
        <w:rPr>
          <w:rFonts w:hint="eastAsia" w:ascii="方正仿宋_GBK" w:hAnsi="宋体" w:eastAsia="方正仿宋_GBK"/>
          <w:color w:val="000000" w:themeColor="text1"/>
          <w:sz w:val="32"/>
          <w:szCs w:val="32"/>
          <w14:textFill>
            <w14:solidFill>
              <w14:schemeClr w14:val="tx1"/>
            </w14:solidFill>
          </w14:textFill>
        </w:rPr>
        <w:t>最近三年没有拖欠劳务费的行为；</w:t>
      </w:r>
    </w:p>
    <w:p>
      <w:pPr>
        <w:snapToGrid w:val="0"/>
        <w:spacing w:line="600" w:lineRule="exact"/>
        <w:ind w:firstLine="640" w:firstLineChars="200"/>
        <w:rPr>
          <w:rFonts w:ascii="方正仿宋_GBK" w:hAnsi="宋体"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20"/>
          <w14:textFill>
            <w14:solidFill>
              <w14:schemeClr w14:val="tx1"/>
            </w14:solidFill>
          </w14:textFill>
        </w:rPr>
        <w:t>3</w:t>
      </w:r>
      <w:r>
        <w:rPr>
          <w:rFonts w:hint="eastAsia" w:ascii="Times New Roman" w:hAnsi="Times New Roman" w:eastAsia="方正仿宋_GBK"/>
          <w:color w:val="000000" w:themeColor="text1"/>
          <w:sz w:val="32"/>
          <w:szCs w:val="20"/>
          <w14:textFill>
            <w14:solidFill>
              <w14:schemeClr w14:val="tx1"/>
            </w14:solidFill>
          </w14:textFill>
        </w:rPr>
        <w:t>．</w:t>
      </w:r>
      <w:r>
        <w:rPr>
          <w:rFonts w:hint="eastAsia" w:ascii="方正仿宋_GBK" w:hAnsi="宋体" w:eastAsia="方正仿宋_GBK"/>
          <w:color w:val="000000" w:themeColor="text1"/>
          <w:sz w:val="32"/>
          <w:szCs w:val="32"/>
          <w14:textFill>
            <w14:solidFill>
              <w14:schemeClr w14:val="tx1"/>
            </w14:solidFill>
          </w14:textFill>
        </w:rPr>
        <w:t>最近三年没有无故弃标的不良记录；</w:t>
      </w:r>
    </w:p>
    <w:p>
      <w:pPr>
        <w:autoSpaceDE w:val="0"/>
        <w:autoSpaceDN w:val="0"/>
        <w:adjustRightInd w:val="0"/>
        <w:snapToGrid w:val="0"/>
        <w:spacing w:line="600" w:lineRule="exact"/>
        <w:ind w:firstLine="640" w:firstLineChars="200"/>
        <w:rPr>
          <w:rFonts w:ascii="方正仿宋_GBK" w:hAnsi="宋体"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20"/>
          <w14:textFill>
            <w14:solidFill>
              <w14:schemeClr w14:val="tx1"/>
            </w14:solidFill>
          </w14:textFill>
        </w:rPr>
        <w:t>4</w:t>
      </w:r>
      <w:r>
        <w:rPr>
          <w:rFonts w:hint="eastAsia" w:ascii="Times New Roman" w:hAnsi="Times New Roman" w:eastAsia="方正仿宋_GBK"/>
          <w:color w:val="000000" w:themeColor="text1"/>
          <w:sz w:val="32"/>
          <w:szCs w:val="20"/>
          <w14:textFill>
            <w14:solidFill>
              <w14:schemeClr w14:val="tx1"/>
            </w14:solidFill>
          </w14:textFill>
        </w:rPr>
        <w:t>．</w:t>
      </w:r>
      <w:r>
        <w:rPr>
          <w:rFonts w:hint="eastAsia" w:ascii="方正仿宋_GBK" w:hAnsi="宋体" w:eastAsia="方正仿宋_GBK"/>
          <w:color w:val="000000" w:themeColor="text1"/>
          <w:sz w:val="32"/>
          <w:szCs w:val="32"/>
          <w14:textFill>
            <w14:solidFill>
              <w14:schemeClr w14:val="tx1"/>
            </w14:solidFill>
          </w14:textFill>
        </w:rPr>
        <w:t>最近三年没有受到行政处罚。</w:t>
      </w:r>
    </w:p>
    <w:p>
      <w:pPr>
        <w:spacing w:line="600" w:lineRule="exact"/>
        <w:ind w:firstLine="640" w:firstLineChars="200"/>
        <w:rPr>
          <w:rFonts w:ascii="方正仿宋_GBK" w:hAnsi="宋体" w:eastAsia="方正仿宋_GBK"/>
          <w:color w:val="000000" w:themeColor="text1"/>
          <w:sz w:val="32"/>
          <w:szCs w:val="32"/>
          <w14:textFill>
            <w14:solidFill>
              <w14:schemeClr w14:val="tx1"/>
            </w14:solidFill>
          </w14:textFill>
        </w:rPr>
      </w:pPr>
      <w:r>
        <w:rPr>
          <w:rFonts w:hint="eastAsia" w:ascii="方正仿宋_GBK" w:hAnsi="宋体" w:eastAsia="方正仿宋_GBK"/>
          <w:color w:val="000000" w:themeColor="text1"/>
          <w:sz w:val="32"/>
          <w:szCs w:val="32"/>
          <w14:textFill>
            <w14:solidFill>
              <w14:schemeClr w14:val="tx1"/>
            </w14:solidFill>
          </w14:textFill>
        </w:rPr>
        <w:t>注：</w:t>
      </w:r>
    </w:p>
    <w:p>
      <w:pPr>
        <w:spacing w:line="600" w:lineRule="exact"/>
        <w:ind w:firstLine="640" w:firstLineChars="200"/>
        <w:rPr>
          <w:rFonts w:ascii="方正仿宋_GBK" w:hAnsi="宋体" w:eastAsia="方正仿宋_GBK"/>
          <w:color w:val="000000" w:themeColor="text1"/>
          <w:sz w:val="32"/>
          <w:szCs w:val="32"/>
          <w14:textFill>
            <w14:solidFill>
              <w14:schemeClr w14:val="tx1"/>
            </w14:solidFill>
          </w14:textFill>
        </w:rPr>
      </w:pPr>
      <w:r>
        <w:rPr>
          <w:rFonts w:hint="eastAsia" w:ascii="方正仿宋_GBK" w:hAnsi="宋体" w:eastAsia="方正仿宋_GBK"/>
          <w:color w:val="000000" w:themeColor="text1"/>
          <w:sz w:val="32"/>
          <w:szCs w:val="32"/>
          <w14:textFill>
            <w14:solidFill>
              <w14:schemeClr w14:val="tx1"/>
            </w14:solidFill>
          </w14:textFill>
        </w:rPr>
        <w:t>（1）各投标人自行书面承诺（加盖单位公章），格式自拟。最近三年的具体时间是指投标截止之日起的前三年。</w:t>
      </w:r>
    </w:p>
    <w:p>
      <w:pPr>
        <w:spacing w:line="600" w:lineRule="exact"/>
        <w:ind w:firstLine="640" w:firstLineChars="200"/>
        <w:rPr>
          <w:rFonts w:ascii="方正仿宋_GBK" w:hAnsi="宋体" w:eastAsia="方正仿宋_GBK"/>
          <w:color w:val="000000" w:themeColor="text1"/>
          <w:sz w:val="32"/>
          <w:szCs w:val="32"/>
          <w14:textFill>
            <w14:solidFill>
              <w14:schemeClr w14:val="tx1"/>
            </w14:solidFill>
          </w14:textFill>
        </w:rPr>
      </w:pPr>
      <w:r>
        <w:rPr>
          <w:rFonts w:hint="eastAsia" w:ascii="方正仿宋_GBK" w:hAnsi="宋体" w:eastAsia="方正仿宋_GBK"/>
          <w:color w:val="000000" w:themeColor="text1"/>
          <w:sz w:val="32"/>
          <w:szCs w:val="32"/>
          <w14:textFill>
            <w14:solidFill>
              <w14:schemeClr w14:val="tx1"/>
            </w14:solidFill>
          </w14:textFill>
        </w:rPr>
        <w:t>（2）以上要求的所有资料必须清晰，盖章清楚，并且携带原件至开标现场备查。</w:t>
      </w:r>
    </w:p>
    <w:p>
      <w:pPr>
        <w:spacing w:line="600" w:lineRule="exact"/>
        <w:ind w:firstLine="632" w:firstLineChars="200"/>
        <w:rPr>
          <w:rFonts w:ascii="方正黑体_GBK" w:eastAsia="方正黑体_GBK"/>
          <w:snapToGrid w:val="0"/>
          <w:color w:val="000000" w:themeColor="text1"/>
          <w:w w:val="99"/>
          <w:sz w:val="32"/>
          <w:szCs w:val="32"/>
          <w14:textFill>
            <w14:solidFill>
              <w14:schemeClr w14:val="tx1"/>
            </w14:solidFill>
          </w14:textFill>
        </w:rPr>
      </w:pPr>
      <w:r>
        <w:rPr>
          <w:rFonts w:hint="eastAsia" w:ascii="方正黑体_GBK" w:eastAsia="方正黑体_GBK"/>
          <w:snapToGrid w:val="0"/>
          <w:color w:val="000000" w:themeColor="text1"/>
          <w:w w:val="99"/>
          <w:sz w:val="32"/>
          <w:szCs w:val="32"/>
          <w14:textFill>
            <w14:solidFill>
              <w14:schemeClr w14:val="tx1"/>
            </w14:solidFill>
          </w14:textFill>
        </w:rPr>
        <w:t>三、投标报价</w:t>
      </w:r>
    </w:p>
    <w:p>
      <w:pPr>
        <w:spacing w:line="600" w:lineRule="exact"/>
        <w:ind w:firstLine="640" w:firstLineChars="200"/>
        <w:rPr>
          <w:rFonts w:ascii="方正仿宋_GBK" w:hAnsi="宋体" w:eastAsia="方正仿宋_GBK" w:cs="Times New Roman"/>
          <w:color w:val="000000" w:themeColor="text1"/>
          <w:sz w:val="32"/>
          <w:szCs w:val="32"/>
          <w14:textFill>
            <w14:solidFill>
              <w14:schemeClr w14:val="tx1"/>
            </w14:solidFill>
          </w14:textFill>
        </w:rPr>
      </w:pPr>
      <w:r>
        <w:rPr>
          <w:rFonts w:hint="eastAsia" w:ascii="方正仿宋_GBK" w:hAnsi="宋体" w:eastAsia="方正仿宋_GBK" w:cs="Times New Roman"/>
          <w:color w:val="000000" w:themeColor="text1"/>
          <w:sz w:val="32"/>
          <w:szCs w:val="32"/>
          <w14:textFill>
            <w14:solidFill>
              <w14:schemeClr w14:val="tx1"/>
            </w14:solidFill>
          </w14:textFill>
        </w:rPr>
        <w:t>最高限价：</w:t>
      </w:r>
      <w:r>
        <w:rPr>
          <w:rFonts w:hint="eastAsia" w:ascii="方正仿宋_GBK" w:hAnsi="Times New Roman" w:eastAsia="方正仿宋_GBK" w:cs="Times New Roman"/>
          <w:bCs/>
          <w:color w:val="000000" w:themeColor="text1"/>
          <w:sz w:val="32"/>
          <w:szCs w:val="32"/>
          <w14:textFill>
            <w14:solidFill>
              <w14:schemeClr w14:val="tx1"/>
            </w14:solidFill>
          </w14:textFill>
        </w:rPr>
        <w:t>本工程招标将设置最高限价</w:t>
      </w:r>
      <w:r>
        <w:rPr>
          <w:rFonts w:hint="eastAsia" w:ascii="Times New Roman" w:hAnsi="Times New Roman" w:eastAsia="方正仿宋_GBK"/>
          <w:color w:val="000000" w:themeColor="text1"/>
          <w:sz w:val="32"/>
          <w:szCs w:val="32"/>
          <w:u w:val="single"/>
          <w14:textFill>
            <w14:solidFill>
              <w14:schemeClr w14:val="tx1"/>
            </w14:solidFill>
          </w14:textFill>
        </w:rPr>
        <w:t>143139.89</w:t>
      </w:r>
      <w:r>
        <w:rPr>
          <w:rFonts w:hint="eastAsia" w:ascii="方正仿宋_GBK" w:hAnsi="Times New Roman" w:eastAsia="方正仿宋_GBK" w:cs="Times New Roman"/>
          <w:bCs/>
          <w:color w:val="000000" w:themeColor="text1"/>
          <w:sz w:val="32"/>
          <w:szCs w:val="32"/>
          <w14:textFill>
            <w14:solidFill>
              <w14:schemeClr w14:val="tx1"/>
            </w14:solidFill>
          </w14:textFill>
        </w:rPr>
        <w:t>（其中</w:t>
      </w:r>
      <w:r>
        <w:rPr>
          <w:rFonts w:ascii="方正仿宋_GBK" w:hAnsi="Times New Roman" w:eastAsia="方正仿宋_GBK" w:cs="Times New Roman"/>
          <w:bCs/>
          <w:color w:val="000000" w:themeColor="text1"/>
          <w:sz w:val="32"/>
          <w:szCs w:val="32"/>
          <w14:textFill>
            <w14:solidFill>
              <w14:schemeClr w14:val="tx1"/>
            </w14:solidFill>
          </w14:textFill>
        </w:rPr>
        <w:t>安全文明施工费为</w:t>
      </w:r>
      <w:r>
        <w:rPr>
          <w:rFonts w:ascii="方正仿宋_GBK" w:eastAsia="方正仿宋_GBK"/>
          <w:color w:val="000000" w:themeColor="text1"/>
          <w:sz w:val="32"/>
          <w:szCs w:val="32"/>
          <w:u w:val="single"/>
          <w14:textFill>
            <w14:solidFill>
              <w14:schemeClr w14:val="tx1"/>
            </w14:solidFill>
          </w14:textFill>
        </w:rPr>
        <w:t xml:space="preserve"> </w:t>
      </w:r>
      <w:r>
        <w:rPr>
          <w:rFonts w:hint="eastAsia" w:ascii="Times New Roman" w:hAnsi="Times New Roman" w:eastAsia="方正仿宋_GBK"/>
          <w:color w:val="000000" w:themeColor="text1"/>
          <w:sz w:val="32"/>
          <w:szCs w:val="32"/>
          <w:u w:val="single"/>
          <w14:textFill>
            <w14:solidFill>
              <w14:schemeClr w14:val="tx1"/>
            </w14:solidFill>
          </w14:textFill>
        </w:rPr>
        <w:t>7274.80</w:t>
      </w:r>
      <w:r>
        <w:rPr>
          <w:rFonts w:ascii="Times New Roman" w:hAnsi="Times New Roman" w:eastAsia="方正仿宋_GBK"/>
          <w:color w:val="000000" w:themeColor="text1"/>
          <w:sz w:val="32"/>
          <w:szCs w:val="32"/>
          <w:u w:val="single"/>
          <w14:textFill>
            <w14:solidFill>
              <w14:schemeClr w14:val="tx1"/>
            </w14:solidFill>
          </w14:textFill>
        </w:rPr>
        <w:t xml:space="preserve"> </w:t>
      </w:r>
      <w:r>
        <w:rPr>
          <w:rFonts w:hint="eastAsia" w:ascii="方正仿宋_GBK" w:hAnsi="Times New Roman" w:eastAsia="方正仿宋_GBK" w:cs="Times New Roman"/>
          <w:bCs/>
          <w:color w:val="000000" w:themeColor="text1"/>
          <w:sz w:val="32"/>
          <w:szCs w:val="32"/>
          <w14:textFill>
            <w14:solidFill>
              <w14:schemeClr w14:val="tx1"/>
            </w14:solidFill>
          </w14:textFill>
        </w:rPr>
        <w:t>元）人民币。</w:t>
      </w:r>
      <w:r>
        <w:rPr>
          <w:rFonts w:hint="eastAsia" w:ascii="方正仿宋_GBK" w:hAnsi="宋体" w:eastAsia="方正仿宋_GBK" w:cs="Times New Roman"/>
          <w:color w:val="000000" w:themeColor="text1"/>
          <w:sz w:val="32"/>
          <w:szCs w:val="32"/>
          <w14:textFill>
            <w14:solidFill>
              <w14:schemeClr w14:val="tx1"/>
            </w14:solidFill>
          </w14:textFill>
        </w:rPr>
        <w:t>投标人的投标总报价、全部清单项目综合单价、措施费总报价不得超过投标总报价最高限价、全部清单项目综合单价最高限价、措施费总报价最高限价，否则，将被认定为废标。</w:t>
      </w:r>
      <w:r>
        <w:rPr>
          <w:rFonts w:hint="eastAsia" w:ascii="方正仿宋_GBK" w:hAnsi="宋体" w:eastAsia="方正仿宋_GBK" w:cs="Times New Roman"/>
          <w:b/>
          <w:color w:val="000000" w:themeColor="text1"/>
          <w:sz w:val="32"/>
          <w:szCs w:val="32"/>
          <w14:textFill>
            <w14:solidFill>
              <w14:schemeClr w14:val="tx1"/>
            </w14:solidFill>
          </w14:textFill>
        </w:rPr>
        <w:t>招标人给定的安全文明施工费用、暂列金额、暂估价、甲供材料价格及数量不能调整。</w:t>
      </w:r>
      <w:r>
        <w:rPr>
          <w:rFonts w:hint="eastAsia" w:ascii="方正仿宋_GBK" w:hAnsi="宋体" w:eastAsia="方正仿宋_GBK" w:cs="Times New Roman"/>
          <w:color w:val="000000" w:themeColor="text1"/>
          <w:sz w:val="32"/>
          <w:szCs w:val="32"/>
          <w14:textFill>
            <w14:solidFill>
              <w14:schemeClr w14:val="tx1"/>
            </w14:solidFill>
          </w14:textFill>
        </w:rPr>
        <w:t>（该最高限价包括但不限于施工，内外线搭接，外线与变电站或其他外线接入口搭接，电缆、设施设备整体通电检测、测试、验收，收集电</w:t>
      </w:r>
      <w:r>
        <w:rPr>
          <w:rFonts w:ascii="方正仿宋_GBK" w:hAnsi="宋体" w:eastAsia="方正仿宋_GBK" w:cs="Times New Roman"/>
          <w:color w:val="000000" w:themeColor="text1"/>
          <w:sz w:val="32"/>
          <w:szCs w:val="32"/>
          <w14:textFill>
            <w14:solidFill>
              <w14:schemeClr w14:val="tx1"/>
            </w14:solidFill>
          </w14:textFill>
        </w:rPr>
        <w:t>力内外线</w:t>
      </w:r>
      <w:r>
        <w:rPr>
          <w:rFonts w:hint="eastAsia" w:ascii="方正仿宋_GBK" w:hAnsi="宋体" w:eastAsia="方正仿宋_GBK" w:cs="Times New Roman"/>
          <w:color w:val="000000" w:themeColor="text1"/>
          <w:sz w:val="32"/>
          <w:szCs w:val="32"/>
          <w14:textFill>
            <w14:solidFill>
              <w14:schemeClr w14:val="tx1"/>
            </w14:solidFill>
          </w14:textFill>
        </w:rPr>
        <w:t>及电</w:t>
      </w:r>
      <w:r>
        <w:rPr>
          <w:rFonts w:ascii="方正仿宋_GBK" w:hAnsi="宋体" w:eastAsia="方正仿宋_GBK" w:cs="Times New Roman"/>
          <w:color w:val="000000" w:themeColor="text1"/>
          <w:sz w:val="32"/>
          <w:szCs w:val="32"/>
          <w14:textFill>
            <w14:solidFill>
              <w14:schemeClr w14:val="tx1"/>
            </w14:solidFill>
          </w14:textFill>
        </w:rPr>
        <w:t>力</w:t>
      </w:r>
      <w:r>
        <w:rPr>
          <w:rFonts w:hint="eastAsia" w:ascii="方正仿宋_GBK" w:hAnsi="宋体" w:eastAsia="方正仿宋_GBK" w:cs="Times New Roman"/>
          <w:color w:val="000000" w:themeColor="text1"/>
          <w:sz w:val="32"/>
          <w:szCs w:val="32"/>
          <w14:textFill>
            <w14:solidFill>
              <w14:schemeClr w14:val="tx1"/>
            </w14:solidFill>
          </w14:textFill>
        </w:rPr>
        <w:t>设</w:t>
      </w:r>
      <w:r>
        <w:rPr>
          <w:rFonts w:ascii="方正仿宋_GBK" w:hAnsi="宋体" w:eastAsia="方正仿宋_GBK" w:cs="Times New Roman"/>
          <w:color w:val="000000" w:themeColor="text1"/>
          <w:sz w:val="32"/>
          <w:szCs w:val="32"/>
          <w14:textFill>
            <w14:solidFill>
              <w14:schemeClr w14:val="tx1"/>
            </w14:solidFill>
          </w14:textFill>
        </w:rPr>
        <w:t>备相关资料</w:t>
      </w:r>
      <w:r>
        <w:rPr>
          <w:rFonts w:hint="eastAsia" w:ascii="方正仿宋_GBK" w:hAnsi="宋体" w:eastAsia="方正仿宋_GBK" w:cs="Times New Roman"/>
          <w:color w:val="000000" w:themeColor="text1"/>
          <w:sz w:val="32"/>
          <w:szCs w:val="32"/>
          <w14:textFill>
            <w14:solidFill>
              <w14:schemeClr w14:val="tx1"/>
            </w14:solidFill>
          </w14:textFill>
        </w:rPr>
        <w:t>、向</w:t>
      </w:r>
      <w:r>
        <w:rPr>
          <w:rFonts w:ascii="方正仿宋_GBK" w:hAnsi="宋体" w:eastAsia="方正仿宋_GBK" w:cs="Times New Roman"/>
          <w:color w:val="000000" w:themeColor="text1"/>
          <w:sz w:val="32"/>
          <w:szCs w:val="32"/>
          <w14:textFill>
            <w14:solidFill>
              <w14:schemeClr w14:val="tx1"/>
            </w14:solidFill>
          </w14:textFill>
        </w:rPr>
        <w:t>电力部门</w:t>
      </w:r>
      <w:r>
        <w:rPr>
          <w:rFonts w:hint="eastAsia" w:ascii="方正仿宋_GBK" w:hAnsi="宋体" w:eastAsia="方正仿宋_GBK" w:cs="Times New Roman"/>
          <w:color w:val="000000" w:themeColor="text1"/>
          <w:sz w:val="32"/>
          <w:szCs w:val="32"/>
          <w14:textFill>
            <w14:solidFill>
              <w14:schemeClr w14:val="tx1"/>
            </w14:solidFill>
          </w14:textFill>
        </w:rPr>
        <w:t>申报</w:t>
      </w:r>
      <w:r>
        <w:rPr>
          <w:rFonts w:ascii="方正仿宋_GBK" w:hAnsi="宋体" w:eastAsia="方正仿宋_GBK" w:cs="Times New Roman"/>
          <w:color w:val="000000" w:themeColor="text1"/>
          <w:sz w:val="32"/>
          <w:szCs w:val="32"/>
          <w14:textFill>
            <w14:solidFill>
              <w14:schemeClr w14:val="tx1"/>
            </w14:solidFill>
          </w14:textFill>
        </w:rPr>
        <w:t>停电计划</w:t>
      </w:r>
      <w:r>
        <w:rPr>
          <w:rFonts w:hint="eastAsia" w:ascii="方正仿宋_GBK" w:hAnsi="宋体" w:eastAsia="方正仿宋_GBK" w:cs="Times New Roman"/>
          <w:color w:val="000000" w:themeColor="text1"/>
          <w:sz w:val="32"/>
          <w:szCs w:val="32"/>
          <w14:textFill>
            <w14:solidFill>
              <w14:schemeClr w14:val="tx1"/>
            </w14:solidFill>
          </w14:textFill>
        </w:rPr>
        <w:t>、完成本</w:t>
      </w:r>
      <w:r>
        <w:rPr>
          <w:rFonts w:ascii="方正仿宋_GBK" w:hAnsi="宋体" w:eastAsia="方正仿宋_GBK" w:cs="Times New Roman"/>
          <w:color w:val="000000" w:themeColor="text1"/>
          <w:sz w:val="32"/>
          <w:szCs w:val="32"/>
          <w14:textFill>
            <w14:solidFill>
              <w14:schemeClr w14:val="tx1"/>
            </w14:solidFill>
          </w14:textFill>
        </w:rPr>
        <w:t>项目停电</w:t>
      </w:r>
      <w:r>
        <w:rPr>
          <w:rFonts w:hint="eastAsia" w:ascii="方正仿宋_GBK" w:hAnsi="宋体" w:eastAsia="方正仿宋_GBK" w:cs="Times New Roman"/>
          <w:color w:val="000000" w:themeColor="text1"/>
          <w:sz w:val="32"/>
          <w:szCs w:val="32"/>
          <w14:textFill>
            <w14:solidFill>
              <w14:schemeClr w14:val="tx1"/>
            </w14:solidFill>
          </w14:textFill>
        </w:rPr>
        <w:t>、</w:t>
      </w:r>
      <w:r>
        <w:rPr>
          <w:rFonts w:ascii="方正仿宋_GBK" w:hAnsi="宋体" w:eastAsia="方正仿宋_GBK" w:cs="Times New Roman"/>
          <w:color w:val="000000" w:themeColor="text1"/>
          <w:sz w:val="32"/>
          <w:szCs w:val="32"/>
          <w14:textFill>
            <w14:solidFill>
              <w14:schemeClr w14:val="tx1"/>
            </w14:solidFill>
          </w14:textFill>
        </w:rPr>
        <w:t>通电手续</w:t>
      </w:r>
      <w:r>
        <w:rPr>
          <w:rFonts w:hint="eastAsia" w:ascii="方正仿宋_GBK" w:hAnsi="宋体" w:eastAsia="方正仿宋_GBK" w:cs="Times New Roman"/>
          <w:color w:val="000000" w:themeColor="text1"/>
          <w:sz w:val="32"/>
          <w:szCs w:val="32"/>
          <w14:textFill>
            <w14:solidFill>
              <w14:schemeClr w14:val="tx1"/>
            </w14:solidFill>
          </w14:textFill>
        </w:rPr>
        <w:t>办</w:t>
      </w:r>
      <w:r>
        <w:rPr>
          <w:rFonts w:ascii="方正仿宋_GBK" w:hAnsi="宋体" w:eastAsia="方正仿宋_GBK" w:cs="Times New Roman"/>
          <w:color w:val="000000" w:themeColor="text1"/>
          <w:sz w:val="32"/>
          <w:szCs w:val="32"/>
          <w14:textFill>
            <w14:solidFill>
              <w14:schemeClr w14:val="tx1"/>
            </w14:solidFill>
          </w14:textFill>
        </w:rPr>
        <w:t>理</w:t>
      </w:r>
      <w:r>
        <w:rPr>
          <w:rFonts w:hint="eastAsia" w:ascii="方正仿宋_GBK" w:hAnsi="宋体" w:eastAsia="方正仿宋_GBK" w:cs="Times New Roman"/>
          <w:color w:val="000000" w:themeColor="text1"/>
          <w:sz w:val="32"/>
          <w:szCs w:val="32"/>
          <w14:textFill>
            <w14:solidFill>
              <w14:schemeClr w14:val="tx1"/>
            </w14:solidFill>
          </w14:textFill>
        </w:rPr>
        <w:t>等直至项目通电的全部工作及相关手续办理的所</w:t>
      </w:r>
      <w:r>
        <w:rPr>
          <w:rFonts w:ascii="方正仿宋_GBK" w:hAnsi="宋体" w:eastAsia="方正仿宋_GBK" w:cs="Times New Roman"/>
          <w:color w:val="000000" w:themeColor="text1"/>
          <w:sz w:val="32"/>
          <w:szCs w:val="32"/>
          <w14:textFill>
            <w14:solidFill>
              <w14:schemeClr w14:val="tx1"/>
            </w14:solidFill>
          </w14:textFill>
        </w:rPr>
        <w:t>有费用</w:t>
      </w:r>
      <w:r>
        <w:rPr>
          <w:rFonts w:hint="eastAsia" w:ascii="方正仿宋_GBK" w:hAnsi="宋体" w:eastAsia="方正仿宋_GBK" w:cs="Times New Roman"/>
          <w:color w:val="000000" w:themeColor="text1"/>
          <w:sz w:val="32"/>
          <w:szCs w:val="32"/>
          <w14:textFill>
            <w14:solidFill>
              <w14:schemeClr w14:val="tx1"/>
            </w14:solidFill>
          </w14:textFill>
        </w:rPr>
        <w:t>，质保期的所有费用）</w:t>
      </w:r>
    </w:p>
    <w:p>
      <w:pPr>
        <w:spacing w:line="600" w:lineRule="exact"/>
        <w:ind w:firstLine="640" w:firstLineChars="200"/>
        <w:rPr>
          <w:rFonts w:ascii="方正仿宋_GBK" w:eastAsia="方正仿宋_GBK"/>
          <w:b/>
          <w:bCs/>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20"/>
          <w14:textFill>
            <w14:solidFill>
              <w14:schemeClr w14:val="tx1"/>
            </w14:solidFill>
          </w14:textFill>
        </w:rPr>
        <w:t>1．</w:t>
      </w:r>
      <w:r>
        <w:rPr>
          <w:rFonts w:hint="eastAsia" w:ascii="方正仿宋_GBK" w:eastAsia="方正仿宋_GBK"/>
          <w:bCs/>
          <w:color w:val="000000" w:themeColor="text1"/>
          <w:sz w:val="32"/>
          <w:szCs w:val="32"/>
          <w14:textFill>
            <w14:solidFill>
              <w14:schemeClr w14:val="tx1"/>
            </w14:solidFill>
          </w14:textFill>
        </w:rPr>
        <w:t>工程计价方式：本工程采用工程量清单计价。</w:t>
      </w:r>
    </w:p>
    <w:p>
      <w:pPr>
        <w:pStyle w:val="6"/>
        <w:spacing w:before="0" w:beforeAutospacing="0" w:after="0" w:afterAutospacing="0" w:line="600" w:lineRule="exact"/>
        <w:ind w:firstLine="640" w:firstLineChars="200"/>
        <w:jc w:val="both"/>
        <w:rPr>
          <w:rFonts w:ascii="方正仿宋_GBK" w:eastAsia="方正仿宋_GBK" w:cs="Times New Roman"/>
          <w:bCs/>
          <w:color w:val="000000" w:themeColor="text1"/>
          <w:kern w:val="2"/>
          <w:sz w:val="32"/>
          <w:szCs w:val="32"/>
          <w14:textFill>
            <w14:solidFill>
              <w14:schemeClr w14:val="tx1"/>
            </w14:solidFill>
          </w14:textFill>
        </w:rPr>
      </w:pPr>
      <w:r>
        <w:rPr>
          <w:rFonts w:ascii="Times New Roman" w:hAnsi="Times New Roman" w:eastAsia="方正仿宋_GBK"/>
          <w:color w:val="000000" w:themeColor="text1"/>
          <w:sz w:val="32"/>
          <w:szCs w:val="20"/>
          <w14:textFill>
            <w14:solidFill>
              <w14:schemeClr w14:val="tx1"/>
            </w14:solidFill>
          </w14:textFill>
        </w:rPr>
        <w:t>2</w:t>
      </w:r>
      <w:r>
        <w:rPr>
          <w:rFonts w:hint="eastAsia" w:ascii="Times New Roman" w:hAnsi="Times New Roman" w:eastAsia="方正仿宋_GBK"/>
          <w:color w:val="000000" w:themeColor="text1"/>
          <w:sz w:val="32"/>
          <w:szCs w:val="20"/>
          <w14:textFill>
            <w14:solidFill>
              <w14:schemeClr w14:val="tx1"/>
            </w14:solidFill>
          </w14:textFill>
        </w:rPr>
        <w:t>．</w:t>
      </w:r>
      <w:r>
        <w:rPr>
          <w:rFonts w:hint="eastAsia" w:ascii="方正仿宋_GBK" w:eastAsia="方正仿宋_GBK" w:cs="Times New Roman"/>
          <w:color w:val="000000" w:themeColor="text1"/>
          <w:kern w:val="2"/>
          <w:sz w:val="32"/>
          <w:szCs w:val="32"/>
          <w14:textFill>
            <w14:solidFill>
              <w14:schemeClr w14:val="tx1"/>
            </w14:solidFill>
          </w14:textFill>
        </w:rPr>
        <w:t>报价原则：</w:t>
      </w:r>
      <w:r>
        <w:rPr>
          <w:rFonts w:hint="eastAsia" w:ascii="方正仿宋_GBK" w:eastAsia="方正仿宋_GBK" w:cs="Times New Roman"/>
          <w:bCs/>
          <w:color w:val="000000" w:themeColor="text1"/>
          <w:kern w:val="2"/>
          <w:sz w:val="32"/>
          <w:szCs w:val="32"/>
          <w14:textFill>
            <w14:solidFill>
              <w14:schemeClr w14:val="tx1"/>
            </w14:solidFill>
          </w14:textFill>
        </w:rPr>
        <w:t>本招标工程由投标人以招标文件、合同条件、工程量清单、本次招标范围的施工设计图纸、国家技术和经济规范及标准、《建设工程工程量清单计价规范》（GB50500-2013）、《重庆市建设工程工程量清单计价规则》（CQJJGZ-2013）、《重庆市建设工程工程量计算规则》（CQJLGZ-2013）、《重庆市建筑工程计价定额》（CQJZDE-20</w:t>
      </w:r>
      <w:r>
        <w:rPr>
          <w:rFonts w:ascii="方正仿宋_GBK" w:eastAsia="方正仿宋_GBK" w:cs="Times New Roman"/>
          <w:bCs/>
          <w:color w:val="000000" w:themeColor="text1"/>
          <w:kern w:val="2"/>
          <w:sz w:val="32"/>
          <w:szCs w:val="32"/>
          <w14:textFill>
            <w14:solidFill>
              <w14:schemeClr w14:val="tx1"/>
            </w14:solidFill>
          </w14:textFill>
        </w:rPr>
        <w:t>1</w:t>
      </w:r>
      <w:r>
        <w:rPr>
          <w:rFonts w:hint="eastAsia" w:ascii="方正仿宋_GBK" w:eastAsia="方正仿宋_GBK" w:cs="Times New Roman"/>
          <w:bCs/>
          <w:color w:val="000000" w:themeColor="text1"/>
          <w:kern w:val="2"/>
          <w:sz w:val="32"/>
          <w:szCs w:val="32"/>
          <w14:textFill>
            <w14:solidFill>
              <w14:schemeClr w14:val="tx1"/>
            </w14:solidFill>
          </w14:textFill>
        </w:rPr>
        <w:t>8）、《重庆市安装工程计价定额》（CQAZDE-20</w:t>
      </w:r>
      <w:r>
        <w:rPr>
          <w:rFonts w:ascii="方正仿宋_GBK" w:eastAsia="方正仿宋_GBK" w:cs="Times New Roman"/>
          <w:bCs/>
          <w:color w:val="000000" w:themeColor="text1"/>
          <w:kern w:val="2"/>
          <w:sz w:val="32"/>
          <w:szCs w:val="32"/>
          <w14:textFill>
            <w14:solidFill>
              <w14:schemeClr w14:val="tx1"/>
            </w14:solidFill>
          </w14:textFill>
        </w:rPr>
        <w:t>1</w:t>
      </w:r>
      <w:r>
        <w:rPr>
          <w:rFonts w:hint="eastAsia" w:ascii="方正仿宋_GBK" w:eastAsia="方正仿宋_GBK" w:cs="Times New Roman"/>
          <w:bCs/>
          <w:color w:val="000000" w:themeColor="text1"/>
          <w:kern w:val="2"/>
          <w:sz w:val="32"/>
          <w:szCs w:val="32"/>
          <w14:textFill>
            <w14:solidFill>
              <w14:schemeClr w14:val="tx1"/>
            </w14:solidFill>
          </w14:textFill>
        </w:rPr>
        <w:t>8）、《重庆市建设工程费用定额》CQFYDE-20</w:t>
      </w:r>
      <w:r>
        <w:rPr>
          <w:rFonts w:ascii="方正仿宋_GBK" w:eastAsia="方正仿宋_GBK" w:cs="Times New Roman"/>
          <w:bCs/>
          <w:color w:val="000000" w:themeColor="text1"/>
          <w:kern w:val="2"/>
          <w:sz w:val="32"/>
          <w:szCs w:val="32"/>
          <w14:textFill>
            <w14:solidFill>
              <w14:schemeClr w14:val="tx1"/>
            </w14:solidFill>
          </w14:textFill>
        </w:rPr>
        <w:t>1</w:t>
      </w:r>
      <w:r>
        <w:rPr>
          <w:rFonts w:hint="eastAsia" w:ascii="方正仿宋_GBK" w:eastAsia="方正仿宋_GBK" w:cs="Times New Roman"/>
          <w:bCs/>
          <w:color w:val="000000" w:themeColor="text1"/>
          <w:kern w:val="2"/>
          <w:sz w:val="32"/>
          <w:szCs w:val="32"/>
          <w14:textFill>
            <w14:solidFill>
              <w14:schemeClr w14:val="tx1"/>
            </w14:solidFill>
          </w14:textFill>
        </w:rPr>
        <w:t>8）、《重庆市房屋修缮工程计价定额》、《混凝土及砂浆配合比表、施工机械台班定额》（GQPSDE-20</w:t>
      </w:r>
      <w:r>
        <w:rPr>
          <w:rFonts w:ascii="方正仿宋_GBK" w:eastAsia="方正仿宋_GBK" w:cs="Times New Roman"/>
          <w:bCs/>
          <w:color w:val="000000" w:themeColor="text1"/>
          <w:kern w:val="2"/>
          <w:sz w:val="32"/>
          <w:szCs w:val="32"/>
          <w14:textFill>
            <w14:solidFill>
              <w14:schemeClr w14:val="tx1"/>
            </w14:solidFill>
          </w14:textFill>
        </w:rPr>
        <w:t>1</w:t>
      </w:r>
      <w:r>
        <w:rPr>
          <w:rFonts w:hint="eastAsia" w:ascii="方正仿宋_GBK" w:eastAsia="方正仿宋_GBK" w:cs="Times New Roman"/>
          <w:bCs/>
          <w:color w:val="000000" w:themeColor="text1"/>
          <w:kern w:val="2"/>
          <w:sz w:val="32"/>
          <w:szCs w:val="32"/>
          <w14:textFill>
            <w14:solidFill>
              <w14:schemeClr w14:val="tx1"/>
            </w14:solidFill>
          </w14:textFill>
        </w:rPr>
        <w:t>8）、《重庆市住房</w:t>
      </w:r>
      <w:r>
        <w:rPr>
          <w:rFonts w:ascii="方正仿宋_GBK" w:eastAsia="方正仿宋_GBK" w:cs="Times New Roman"/>
          <w:bCs/>
          <w:color w:val="000000" w:themeColor="text1"/>
          <w:kern w:val="2"/>
          <w:sz w:val="32"/>
          <w:szCs w:val="32"/>
          <w14:textFill>
            <w14:solidFill>
              <w14:schemeClr w14:val="tx1"/>
            </w14:solidFill>
          </w14:textFill>
        </w:rPr>
        <w:t>和城乡建设委员会关于适用增值税新税率调整建设工程计价依据的通知</w:t>
      </w:r>
      <w:r>
        <w:rPr>
          <w:rFonts w:hint="eastAsia" w:ascii="方正仿宋_GBK" w:eastAsia="方正仿宋_GBK" w:cs="Times New Roman"/>
          <w:bCs/>
          <w:color w:val="000000" w:themeColor="text1"/>
          <w:kern w:val="2"/>
          <w:sz w:val="32"/>
          <w:szCs w:val="32"/>
          <w14:textFill>
            <w14:solidFill>
              <w14:schemeClr w14:val="tx1"/>
            </w14:solidFill>
          </w14:textFill>
        </w:rPr>
        <w:t>》渝建[201</w:t>
      </w:r>
      <w:r>
        <w:rPr>
          <w:rFonts w:ascii="方正仿宋_GBK" w:eastAsia="方正仿宋_GBK" w:cs="Times New Roman"/>
          <w:bCs/>
          <w:color w:val="000000" w:themeColor="text1"/>
          <w:kern w:val="2"/>
          <w:sz w:val="32"/>
          <w:szCs w:val="32"/>
          <w14:textFill>
            <w14:solidFill>
              <w14:schemeClr w14:val="tx1"/>
            </w14:solidFill>
          </w14:textFill>
        </w:rPr>
        <w:t>9</w:t>
      </w:r>
      <w:r>
        <w:rPr>
          <w:rFonts w:hint="eastAsia" w:ascii="方正仿宋_GBK" w:eastAsia="方正仿宋_GBK" w:cs="Times New Roman"/>
          <w:bCs/>
          <w:color w:val="000000" w:themeColor="text1"/>
          <w:kern w:val="2"/>
          <w:sz w:val="32"/>
          <w:szCs w:val="32"/>
          <w14:textFill>
            <w14:solidFill>
              <w14:schemeClr w14:val="tx1"/>
            </w14:solidFill>
          </w14:textFill>
        </w:rPr>
        <w:t>]</w:t>
      </w:r>
      <w:r>
        <w:rPr>
          <w:rFonts w:ascii="方正仿宋_GBK" w:eastAsia="方正仿宋_GBK" w:cs="Times New Roman"/>
          <w:bCs/>
          <w:color w:val="000000" w:themeColor="text1"/>
          <w:kern w:val="2"/>
          <w:sz w:val="32"/>
          <w:szCs w:val="32"/>
          <w14:textFill>
            <w14:solidFill>
              <w14:schemeClr w14:val="tx1"/>
            </w14:solidFill>
          </w14:textFill>
        </w:rPr>
        <w:t>143</w:t>
      </w:r>
      <w:r>
        <w:rPr>
          <w:rFonts w:hint="eastAsia" w:ascii="方正仿宋_GBK" w:eastAsia="方正仿宋_GBK" w:cs="Times New Roman"/>
          <w:bCs/>
          <w:color w:val="000000" w:themeColor="text1"/>
          <w:kern w:val="2"/>
          <w:sz w:val="32"/>
          <w:szCs w:val="32"/>
          <w14:textFill>
            <w14:solidFill>
              <w14:schemeClr w14:val="tx1"/>
            </w14:solidFill>
          </w14:textFill>
        </w:rPr>
        <w:t>号以及相关配套文件为依据，由</w:t>
      </w:r>
      <w:r>
        <w:rPr>
          <w:rFonts w:hint="eastAsia" w:ascii="方正仿宋_GBK" w:eastAsia="方正仿宋_GBK" w:cs="Times New Roman"/>
          <w:color w:val="000000" w:themeColor="text1"/>
          <w:kern w:val="2"/>
          <w:sz w:val="32"/>
          <w:szCs w:val="32"/>
          <w14:textFill>
            <w14:solidFill>
              <w14:schemeClr w14:val="tx1"/>
            </w14:solidFill>
          </w14:textFill>
        </w:rPr>
        <w:t>投标人结合自身</w:t>
      </w:r>
      <w:r>
        <w:rPr>
          <w:rFonts w:hint="eastAsia" w:ascii="方正仿宋_GBK" w:eastAsia="方正仿宋_GBK" w:cs="Times New Roman"/>
          <w:bCs/>
          <w:color w:val="000000" w:themeColor="text1"/>
          <w:kern w:val="2"/>
          <w:sz w:val="32"/>
          <w:szCs w:val="32"/>
          <w14:textFill>
            <w14:solidFill>
              <w14:schemeClr w14:val="tx1"/>
            </w14:solidFill>
          </w14:textFill>
        </w:rPr>
        <w:t>实力、市场行情自主合理报价。投标报价应包括完成招标范围内工程项目的人工费、材料费、机械费、企业管理费、利润、风险费用、措施费（安全文明施工费）、税金、规费、政策性文件规定的所有费用。</w:t>
      </w:r>
    </w:p>
    <w:p>
      <w:pPr>
        <w:tabs>
          <w:tab w:val="left" w:pos="546"/>
          <w:tab w:val="left" w:pos="711"/>
        </w:tabs>
        <w:snapToGrid w:val="0"/>
        <w:spacing w:line="520" w:lineRule="exact"/>
        <w:ind w:left="6" w:leftChars="3" w:firstLine="640" w:firstLineChars="200"/>
        <w:rPr>
          <w:rFonts w:ascii="方正仿宋_GBK" w:hAnsi="宋体" w:eastAsia="方正仿宋_GBK" w:cs="Times New Roman"/>
          <w:color w:val="000000" w:themeColor="text1"/>
          <w:sz w:val="32"/>
          <w:szCs w:val="32"/>
          <w14:textFill>
            <w14:solidFill>
              <w14:schemeClr w14:val="tx1"/>
            </w14:solidFill>
          </w14:textFill>
        </w:rPr>
      </w:pPr>
      <w:r>
        <w:rPr>
          <w:rFonts w:hint="eastAsia" w:ascii="方正仿宋_GBK" w:hAnsi="宋体" w:eastAsia="方正仿宋_GBK" w:cs="Times New Roman"/>
          <w:color w:val="000000" w:themeColor="text1"/>
          <w:sz w:val="32"/>
          <w:szCs w:val="32"/>
          <w14:textFill>
            <w14:solidFill>
              <w14:schemeClr w14:val="tx1"/>
            </w14:solidFill>
          </w14:textFill>
        </w:rPr>
        <w:t>3.投标函中的总报价必须与已标价工程量清单总报价一致,且工程量清单总报价与依据单价、工程数量、分部分项工程合价计算出的结果应一致，否则由评标委员会作否决投标处理。</w:t>
      </w:r>
    </w:p>
    <w:p>
      <w:pPr>
        <w:pStyle w:val="6"/>
        <w:spacing w:before="0" w:beforeAutospacing="0" w:after="0" w:afterAutospacing="0" w:line="600" w:lineRule="exact"/>
        <w:ind w:firstLine="640" w:firstLineChars="200"/>
        <w:jc w:val="both"/>
        <w:rPr>
          <w:rFonts w:ascii="方正仿宋_GBK" w:eastAsia="方正仿宋_GBK" w:cs="Times New Roman"/>
          <w:color w:val="000000" w:themeColor="text1"/>
          <w:kern w:val="2"/>
          <w:sz w:val="32"/>
          <w:szCs w:val="32"/>
          <w14:textFill>
            <w14:solidFill>
              <w14:schemeClr w14:val="tx1"/>
            </w14:solidFill>
          </w14:textFill>
        </w:rPr>
      </w:pPr>
      <w:r>
        <w:rPr>
          <w:rFonts w:ascii="Times New Roman" w:hAnsi="Times New Roman" w:eastAsia="方正仿宋_GBK"/>
          <w:color w:val="000000" w:themeColor="text1"/>
          <w:sz w:val="32"/>
          <w:szCs w:val="20"/>
          <w14:textFill>
            <w14:solidFill>
              <w14:schemeClr w14:val="tx1"/>
            </w14:solidFill>
          </w14:textFill>
        </w:rPr>
        <w:t>4.</w:t>
      </w:r>
      <w:r>
        <w:rPr>
          <w:rFonts w:hint="eastAsia" w:ascii="方正仿宋_GBK" w:eastAsia="方正仿宋_GBK" w:cs="Times New Roman"/>
          <w:color w:val="000000" w:themeColor="text1"/>
          <w:kern w:val="2"/>
          <w:sz w:val="32"/>
          <w:szCs w:val="32"/>
          <w14:textFill>
            <w14:solidFill>
              <w14:schemeClr w14:val="tx1"/>
            </w14:solidFill>
          </w14:textFill>
        </w:rPr>
        <w:t>如发现工程量清单中的数量与图纸中数量不一致，应书面通知招标人核查，除非招标人以补遗书的形式予以更正，否则，应以工程量清单中列出的数量为准。</w:t>
      </w:r>
    </w:p>
    <w:p>
      <w:pPr>
        <w:pStyle w:val="6"/>
        <w:spacing w:before="0" w:beforeAutospacing="0" w:after="0" w:afterAutospacing="0" w:line="600" w:lineRule="exact"/>
        <w:ind w:firstLine="640" w:firstLineChars="200"/>
        <w:jc w:val="both"/>
        <w:rPr>
          <w:rFonts w:ascii="方正仿宋_GBK" w:eastAsia="方正仿宋_GBK" w:cs="Times New Roman"/>
          <w:bCs/>
          <w:color w:val="000000" w:themeColor="text1"/>
          <w:kern w:val="2"/>
          <w:sz w:val="32"/>
          <w:szCs w:val="32"/>
          <w14:textFill>
            <w14:solidFill>
              <w14:schemeClr w14:val="tx1"/>
            </w14:solidFill>
          </w14:textFill>
        </w:rPr>
      </w:pPr>
      <w:r>
        <w:rPr>
          <w:rFonts w:ascii="Times New Roman" w:hAnsi="Times New Roman" w:eastAsia="方正仿宋_GBK"/>
          <w:color w:val="000000" w:themeColor="text1"/>
          <w:sz w:val="32"/>
          <w:szCs w:val="20"/>
          <w14:textFill>
            <w14:solidFill>
              <w14:schemeClr w14:val="tx1"/>
            </w14:solidFill>
          </w14:textFill>
        </w:rPr>
        <w:t>5.</w:t>
      </w:r>
      <w:r>
        <w:rPr>
          <w:rFonts w:hint="eastAsia" w:ascii="方正仿宋_GBK" w:eastAsia="方正仿宋_GBK" w:cs="Times New Roman"/>
          <w:bCs/>
          <w:color w:val="000000" w:themeColor="text1"/>
          <w:kern w:val="2"/>
          <w:sz w:val="32"/>
          <w:szCs w:val="32"/>
          <w14:textFill>
            <w14:solidFill>
              <w14:schemeClr w14:val="tx1"/>
            </w14:solidFill>
          </w14:textFill>
        </w:rPr>
        <w:t>招标人在工程量清单中所列出的价格（包括安全文明施工费、暂列金额、暂估价、甲供材料等）数量和计量单位，投标人不得修改。否则，将被认定为废标。</w:t>
      </w:r>
    </w:p>
    <w:p>
      <w:pPr>
        <w:pStyle w:val="6"/>
        <w:spacing w:before="0" w:beforeAutospacing="0" w:after="0" w:afterAutospacing="0" w:line="600" w:lineRule="exact"/>
        <w:ind w:firstLine="640" w:firstLineChars="200"/>
        <w:jc w:val="both"/>
        <w:rPr>
          <w:rFonts w:ascii="方正仿宋_GBK" w:eastAsia="方正仿宋_GBK" w:cs="Times New Roman"/>
          <w:bCs/>
          <w:color w:val="000000" w:themeColor="text1"/>
          <w:kern w:val="2"/>
          <w:sz w:val="32"/>
          <w:szCs w:val="32"/>
          <w14:textFill>
            <w14:solidFill>
              <w14:schemeClr w14:val="tx1"/>
            </w14:solidFill>
          </w14:textFill>
        </w:rPr>
      </w:pPr>
      <w:r>
        <w:rPr>
          <w:rFonts w:ascii="Times New Roman" w:hAnsi="Times New Roman" w:eastAsia="方正仿宋_GBK"/>
          <w:color w:val="000000" w:themeColor="text1"/>
          <w:sz w:val="32"/>
          <w:szCs w:val="20"/>
          <w14:textFill>
            <w14:solidFill>
              <w14:schemeClr w14:val="tx1"/>
            </w14:solidFill>
          </w14:textFill>
        </w:rPr>
        <w:t>6</w:t>
      </w:r>
      <w:r>
        <w:rPr>
          <w:rFonts w:hint="eastAsia" w:ascii="Times New Roman" w:hAnsi="Times New Roman" w:eastAsia="方正仿宋_GBK"/>
          <w:color w:val="000000" w:themeColor="text1"/>
          <w:sz w:val="32"/>
          <w:szCs w:val="20"/>
          <w14:textFill>
            <w14:solidFill>
              <w14:schemeClr w14:val="tx1"/>
            </w14:solidFill>
          </w14:textFill>
        </w:rPr>
        <w:t>.</w:t>
      </w:r>
      <w:r>
        <w:rPr>
          <w:rFonts w:hint="eastAsia" w:ascii="方正仿宋_GBK" w:eastAsia="方正仿宋_GBK"/>
          <w:bCs/>
          <w:color w:val="000000" w:themeColor="text1"/>
          <w:sz w:val="32"/>
          <w:szCs w:val="32"/>
          <w14:textFill>
            <w14:solidFill>
              <w14:schemeClr w14:val="tx1"/>
            </w14:solidFill>
          </w14:textFill>
        </w:rPr>
        <w:t>措施项目费：措施项目费清单包括施工组织措施项目清单和施工技术措施项目清单两部分。</w:t>
      </w:r>
    </w:p>
    <w:p>
      <w:pPr>
        <w:pStyle w:val="6"/>
        <w:spacing w:before="0" w:beforeAutospacing="0" w:after="0" w:afterAutospacing="0" w:line="600" w:lineRule="exact"/>
        <w:ind w:firstLine="640" w:firstLineChars="200"/>
        <w:jc w:val="both"/>
        <w:rPr>
          <w:rFonts w:ascii="方正仿宋_GBK" w:eastAsia="方正仿宋_GBK" w:cs="Times New Roman"/>
          <w:color w:val="000000" w:themeColor="text1"/>
          <w:kern w:val="2"/>
          <w:sz w:val="32"/>
          <w:szCs w:val="32"/>
          <w14:textFill>
            <w14:solidFill>
              <w14:schemeClr w14:val="tx1"/>
            </w14:solidFill>
          </w14:textFill>
        </w:rPr>
      </w:pPr>
      <w:r>
        <w:rPr>
          <w:rFonts w:ascii="Times New Roman" w:hAnsi="Times New Roman" w:eastAsia="方正仿宋_GBK"/>
          <w:color w:val="000000" w:themeColor="text1"/>
          <w:sz w:val="32"/>
          <w:szCs w:val="20"/>
          <w14:textFill>
            <w14:solidFill>
              <w14:schemeClr w14:val="tx1"/>
            </w14:solidFill>
          </w14:textFill>
        </w:rPr>
        <w:t>7.</w:t>
      </w:r>
      <w:r>
        <w:rPr>
          <w:rFonts w:hint="eastAsia" w:ascii="方正仿宋_GBK" w:eastAsia="方正仿宋_GBK" w:cs="Times New Roman"/>
          <w:color w:val="000000" w:themeColor="text1"/>
          <w:kern w:val="2"/>
          <w:sz w:val="32"/>
          <w:szCs w:val="32"/>
          <w14:textFill>
            <w14:solidFill>
              <w14:schemeClr w14:val="tx1"/>
            </w14:solidFill>
          </w14:textFill>
        </w:rPr>
        <w:t xml:space="preserve">安全文明施工费：根据《关于印发&lt;重庆市建设工程安全文明施工费计取及使用管理规定&gt;的通知》 （渝建发[2014]25号）规定，安全文明施工费由安全施工费、文明施工费、环境保护费及临时设施费组成。 </w:t>
      </w:r>
    </w:p>
    <w:p>
      <w:pPr>
        <w:pStyle w:val="6"/>
        <w:spacing w:before="0" w:beforeAutospacing="0" w:after="0" w:afterAutospacing="0" w:line="600" w:lineRule="exact"/>
        <w:ind w:firstLine="640" w:firstLineChars="200"/>
        <w:jc w:val="both"/>
        <w:rPr>
          <w:rFonts w:ascii="方正仿宋_GBK" w:eastAsia="方正仿宋_GBK" w:cs="Times New Roman"/>
          <w:color w:val="000000" w:themeColor="text1"/>
          <w:kern w:val="2"/>
          <w:sz w:val="32"/>
          <w:szCs w:val="32"/>
          <w14:textFill>
            <w14:solidFill>
              <w14:schemeClr w14:val="tx1"/>
            </w14:solidFill>
          </w14:textFill>
        </w:rPr>
      </w:pPr>
      <w:r>
        <w:rPr>
          <w:rFonts w:ascii="Times New Roman" w:hAnsi="Times New Roman" w:eastAsia="方正仿宋_GBK"/>
          <w:color w:val="000000" w:themeColor="text1"/>
          <w:sz w:val="32"/>
          <w:szCs w:val="20"/>
          <w14:textFill>
            <w14:solidFill>
              <w14:schemeClr w14:val="tx1"/>
            </w14:solidFill>
          </w14:textFill>
        </w:rPr>
        <w:t>8.</w:t>
      </w:r>
      <w:r>
        <w:rPr>
          <w:rFonts w:hint="eastAsia" w:ascii="方正仿宋_GBK" w:eastAsia="方正仿宋_GBK" w:cs="Times New Roman"/>
          <w:color w:val="000000" w:themeColor="text1"/>
          <w:kern w:val="2"/>
          <w:sz w:val="32"/>
          <w:szCs w:val="32"/>
          <w14:textFill>
            <w14:solidFill>
              <w14:schemeClr w14:val="tx1"/>
            </w14:solidFill>
          </w14:textFill>
        </w:rPr>
        <w:t>其他：土石方外运或借土回填或建筑工地垃圾外运（如果有）必须执行重庆市政府2004年164号文《关于对主城区易撒漏物质实行密闭运输的通知》、重庆市建委渝建发[2009]13号文关于施工扬尘控制的相关规定和《九龙坡区建筑垃圾运输车辆管理工作方案》的相关规定。</w:t>
      </w:r>
    </w:p>
    <w:p>
      <w:pPr>
        <w:pStyle w:val="6"/>
        <w:spacing w:before="0" w:beforeAutospacing="0" w:after="0" w:afterAutospacing="0" w:line="600" w:lineRule="exact"/>
        <w:ind w:firstLine="640" w:firstLineChars="200"/>
        <w:jc w:val="both"/>
        <w:rPr>
          <w:rFonts w:ascii="方正仿宋_GBK" w:eastAsia="方正仿宋_GBK" w:cs="Times New Roman"/>
          <w:color w:val="000000" w:themeColor="text1"/>
          <w:kern w:val="2"/>
          <w:sz w:val="32"/>
          <w:szCs w:val="32"/>
          <w14:textFill>
            <w14:solidFill>
              <w14:schemeClr w14:val="tx1"/>
            </w14:solidFill>
          </w14:textFill>
        </w:rPr>
      </w:pPr>
      <w:r>
        <w:rPr>
          <w:rFonts w:ascii="Times New Roman" w:hAnsi="Times New Roman" w:eastAsia="方正仿宋_GBK"/>
          <w:color w:val="000000" w:themeColor="text1"/>
          <w:sz w:val="32"/>
          <w:szCs w:val="20"/>
          <w14:textFill>
            <w14:solidFill>
              <w14:schemeClr w14:val="tx1"/>
            </w14:solidFill>
          </w14:textFill>
        </w:rPr>
        <w:t>9.</w:t>
      </w:r>
      <w:r>
        <w:rPr>
          <w:rFonts w:hint="eastAsia" w:ascii="方正仿宋_GBK" w:eastAsia="方正仿宋_GBK" w:cs="Times New Roman"/>
          <w:color w:val="000000" w:themeColor="text1"/>
          <w:kern w:val="2"/>
          <w:sz w:val="32"/>
          <w:szCs w:val="32"/>
          <w14:textFill>
            <w14:solidFill>
              <w14:schemeClr w14:val="tx1"/>
            </w14:solidFill>
          </w14:textFill>
        </w:rPr>
        <w:t>投标人应根据招标人提供的施工图及工程量清单进行核算，工程量清单如果有项目漏项，工程量错误等情况，投标人应在本招标文件规定的时间内提出质疑，否则视同投标人已接受相关情况，本次投标报价已包含本工程施工图示范围内所有项目的造价。</w:t>
      </w:r>
    </w:p>
    <w:p>
      <w:pPr>
        <w:spacing w:before="139" w:line="360" w:lineRule="auto"/>
        <w:ind w:left="95" w:right="98" w:firstLine="480" w:firstLineChars="150"/>
        <w:rPr>
          <w:rFonts w:ascii="方正仿宋_GBK" w:hAnsi="宋体" w:eastAsia="方正仿宋_GBK" w:cs="Times New Roman"/>
          <w:color w:val="000000" w:themeColor="text1"/>
          <w:sz w:val="32"/>
          <w:szCs w:val="32"/>
          <w14:textFill>
            <w14:solidFill>
              <w14:schemeClr w14:val="tx1"/>
            </w14:solidFill>
          </w14:textFill>
        </w:rPr>
      </w:pPr>
      <w:r>
        <w:rPr>
          <w:rFonts w:ascii="方正仿宋_GBK" w:hAnsi="宋体" w:eastAsia="方正仿宋_GBK" w:cs="Times New Roman"/>
          <w:color w:val="000000" w:themeColor="text1"/>
          <w:sz w:val="32"/>
          <w:szCs w:val="32"/>
          <w14:textFill>
            <w14:solidFill>
              <w14:schemeClr w14:val="tx1"/>
            </w14:solidFill>
          </w14:textFill>
        </w:rPr>
        <w:t>10.本</w:t>
      </w:r>
      <w:r>
        <w:rPr>
          <w:rFonts w:hint="eastAsia" w:ascii="方正仿宋_GBK" w:hAnsi="宋体" w:eastAsia="方正仿宋_GBK" w:cs="Times New Roman"/>
          <w:color w:val="000000" w:themeColor="text1"/>
          <w:sz w:val="32"/>
          <w:szCs w:val="32"/>
          <w14:textFill>
            <w14:solidFill>
              <w14:schemeClr w14:val="tx1"/>
            </w14:solidFill>
          </w14:textFill>
        </w:rPr>
        <w:t>次</w:t>
      </w:r>
      <w:r>
        <w:rPr>
          <w:rFonts w:ascii="方正仿宋_GBK" w:hAnsi="宋体" w:eastAsia="方正仿宋_GBK" w:cs="Times New Roman"/>
          <w:color w:val="000000" w:themeColor="text1"/>
          <w:sz w:val="32"/>
          <w:szCs w:val="32"/>
          <w14:textFill>
            <w14:solidFill>
              <w14:schemeClr w14:val="tx1"/>
            </w14:solidFill>
          </w14:textFill>
        </w:rPr>
        <w:t>工程量清单是根据</w:t>
      </w:r>
      <w:r>
        <w:rPr>
          <w:rFonts w:hint="eastAsia" w:ascii="方正仿宋_GBK" w:hAnsi="宋体" w:eastAsia="方正仿宋_GBK" w:cs="Times New Roman"/>
          <w:color w:val="000000" w:themeColor="text1"/>
          <w:sz w:val="32"/>
          <w:szCs w:val="32"/>
          <w14:textFill>
            <w14:solidFill>
              <w14:schemeClr w14:val="tx1"/>
            </w14:solidFill>
          </w14:textFill>
        </w:rPr>
        <w:t>比选</w:t>
      </w:r>
      <w:r>
        <w:rPr>
          <w:rFonts w:ascii="方正仿宋_GBK" w:hAnsi="宋体" w:eastAsia="方正仿宋_GBK" w:cs="Times New Roman"/>
          <w:color w:val="000000" w:themeColor="text1"/>
          <w:sz w:val="32"/>
          <w:szCs w:val="32"/>
          <w14:textFill>
            <w14:solidFill>
              <w14:schemeClr w14:val="tx1"/>
            </w14:solidFill>
          </w14:textFill>
        </w:rPr>
        <w:t>文件、有合同约束力的图纸</w:t>
      </w:r>
      <w:r>
        <w:rPr>
          <w:rFonts w:hint="eastAsia" w:ascii="方正仿宋_GBK" w:hAnsi="宋体" w:eastAsia="方正仿宋_GBK" w:cs="Times New Roman"/>
          <w:color w:val="000000" w:themeColor="text1"/>
          <w:sz w:val="32"/>
          <w:szCs w:val="32"/>
          <w14:textFill>
            <w14:solidFill>
              <w14:schemeClr w14:val="tx1"/>
            </w14:solidFill>
          </w14:textFill>
        </w:rPr>
        <w:t>、</w:t>
      </w:r>
      <w:r>
        <w:rPr>
          <w:rFonts w:ascii="方正仿宋_GBK" w:hAnsi="宋体" w:eastAsia="方正仿宋_GBK" w:cs="Times New Roman"/>
          <w:color w:val="000000" w:themeColor="text1"/>
          <w:sz w:val="32"/>
          <w:szCs w:val="32"/>
          <w14:textFill>
            <w14:solidFill>
              <w14:schemeClr w14:val="tx1"/>
            </w14:solidFill>
          </w14:textFill>
        </w:rPr>
        <w:t>2013年国家建设工程工程量清单计价规范和计量规范</w:t>
      </w:r>
      <w:r>
        <w:rPr>
          <w:rFonts w:hint="eastAsia" w:ascii="方正仿宋_GBK" w:hAnsi="宋体" w:eastAsia="方正仿宋_GBK" w:cs="Times New Roman"/>
          <w:color w:val="000000" w:themeColor="text1"/>
          <w:sz w:val="32"/>
          <w:szCs w:val="32"/>
          <w14:textFill>
            <w14:solidFill>
              <w14:schemeClr w14:val="tx1"/>
            </w14:solidFill>
          </w14:textFill>
        </w:rPr>
        <w:t>以及</w:t>
      </w:r>
      <w:r>
        <w:rPr>
          <w:rFonts w:ascii="方正仿宋_GBK" w:hAnsi="宋体" w:eastAsia="方正仿宋_GBK" w:cs="Times New Roman"/>
          <w:color w:val="000000" w:themeColor="text1"/>
          <w:sz w:val="32"/>
          <w:szCs w:val="32"/>
          <w14:textFill>
            <w14:solidFill>
              <w14:schemeClr w14:val="tx1"/>
            </w14:solidFill>
          </w14:textFill>
        </w:rPr>
        <w:t>重庆市建设工程工程量计算规则（</w:t>
      </w:r>
      <w:r>
        <w:rPr>
          <w:rFonts w:hint="eastAsia" w:ascii="方正仿宋_GBK" w:hAnsi="宋体" w:eastAsia="方正仿宋_GBK" w:cs="Times New Roman"/>
          <w:color w:val="000000" w:themeColor="text1"/>
          <w:sz w:val="32"/>
          <w:szCs w:val="32"/>
          <w14:textFill>
            <w14:solidFill>
              <w14:schemeClr w14:val="tx1"/>
            </w14:solidFill>
          </w14:textFill>
        </w:rPr>
        <w:t>CQJLGZ-2013</w:t>
      </w:r>
      <w:r>
        <w:rPr>
          <w:rFonts w:ascii="方正仿宋_GBK" w:hAnsi="宋体" w:eastAsia="方正仿宋_GBK" w:cs="Times New Roman"/>
          <w:color w:val="000000" w:themeColor="text1"/>
          <w:sz w:val="32"/>
          <w:szCs w:val="32"/>
          <w14:textFill>
            <w14:solidFill>
              <w14:schemeClr w14:val="tx1"/>
            </w14:solidFill>
          </w14:textFill>
        </w:rPr>
        <w:t>）等相关配套文件进行编制。国家计量规范和重庆市计量规则中没有的子目，其工程量按照有合同约束力的图纸所标示尺寸的理论净量计算。计量采用中华人民共和国法定计量单位。</w:t>
      </w:r>
    </w:p>
    <w:p>
      <w:pPr>
        <w:spacing w:before="139" w:line="360" w:lineRule="auto"/>
        <w:ind w:left="95" w:right="98" w:firstLine="480" w:firstLineChars="150"/>
        <w:rPr>
          <w:rFonts w:ascii="方正仿宋_GBK" w:hAnsi="宋体" w:eastAsia="方正仿宋_GBK" w:cs="Times New Roman"/>
          <w:color w:val="000000" w:themeColor="text1"/>
          <w:sz w:val="32"/>
          <w:szCs w:val="32"/>
          <w14:textFill>
            <w14:solidFill>
              <w14:schemeClr w14:val="tx1"/>
            </w14:solidFill>
          </w14:textFill>
        </w:rPr>
      </w:pPr>
      <w:r>
        <w:rPr>
          <w:rFonts w:ascii="方正仿宋_GBK" w:hAnsi="宋体" w:eastAsia="方正仿宋_GBK" w:cs="Times New Roman"/>
          <w:color w:val="000000" w:themeColor="text1"/>
          <w:sz w:val="32"/>
          <w:szCs w:val="32"/>
          <w14:textFill>
            <w14:solidFill>
              <w14:schemeClr w14:val="tx1"/>
            </w14:solidFill>
          </w14:textFill>
        </w:rPr>
        <w:t>11.本工程量清单应与招标文件中的投标人须知、通用合同条款、专用合同条款、技术标准和要求及图纸等一起阅读和理解。</w:t>
      </w:r>
    </w:p>
    <w:p>
      <w:pPr>
        <w:pStyle w:val="6"/>
        <w:spacing w:before="0" w:beforeAutospacing="0" w:after="0" w:afterAutospacing="0" w:line="600" w:lineRule="exact"/>
        <w:ind w:firstLine="640" w:firstLineChars="200"/>
        <w:jc w:val="both"/>
        <w:rPr>
          <w:rFonts w:ascii="方正仿宋_GBK" w:eastAsia="方正仿宋_GBK" w:cs="Times New Roman"/>
          <w:color w:val="000000" w:themeColor="text1"/>
          <w:kern w:val="2"/>
          <w:sz w:val="32"/>
          <w:szCs w:val="32"/>
          <w14:textFill>
            <w14:solidFill>
              <w14:schemeClr w14:val="tx1"/>
            </w14:solidFill>
          </w14:textFill>
        </w:rPr>
      </w:pPr>
      <w:r>
        <w:rPr>
          <w:rFonts w:ascii="方正仿宋_GBK" w:eastAsia="方正仿宋_GBK" w:cs="Times New Roman"/>
          <w:color w:val="000000" w:themeColor="text1"/>
          <w:kern w:val="2"/>
          <w:sz w:val="32"/>
          <w:szCs w:val="32"/>
          <w14:textFill>
            <w14:solidFill>
              <w14:schemeClr w14:val="tx1"/>
            </w14:solidFill>
          </w14:textFill>
        </w:rPr>
        <w:t>12.工程量清单中给出的工程量是估算量或暂定量，是为投标报价确定的共同的基础，不能作为最终结算与支付的依据。实际工程计量和工程价款的支付应遵循合同条款的约定</w:t>
      </w:r>
      <w:r>
        <w:rPr>
          <w:rFonts w:hint="eastAsia" w:ascii="方正仿宋_GBK" w:eastAsia="方正仿宋_GBK" w:cs="Times New Roman"/>
          <w:color w:val="000000" w:themeColor="text1"/>
          <w:kern w:val="2"/>
          <w:sz w:val="32"/>
          <w:szCs w:val="32"/>
          <w14:textFill>
            <w14:solidFill>
              <w14:schemeClr w14:val="tx1"/>
            </w14:solidFill>
          </w14:textFill>
        </w:rPr>
        <w:t>，</w:t>
      </w:r>
      <w:r>
        <w:rPr>
          <w:rFonts w:ascii="方正仿宋_GBK" w:eastAsia="方正仿宋_GBK" w:cs="Times New Roman"/>
          <w:color w:val="000000" w:themeColor="text1"/>
          <w:kern w:val="2"/>
          <w:sz w:val="32"/>
          <w:szCs w:val="32"/>
          <w14:textFill>
            <w14:solidFill>
              <w14:schemeClr w14:val="tx1"/>
            </w14:solidFill>
          </w14:textFill>
        </w:rPr>
        <w:t>由承包人按</w:t>
      </w:r>
      <w:r>
        <w:rPr>
          <w:rFonts w:hint="eastAsia" w:ascii="方正仿宋_GBK" w:eastAsia="方正仿宋_GBK" w:cs="Times New Roman"/>
          <w:color w:val="000000" w:themeColor="text1"/>
          <w:kern w:val="2"/>
          <w:sz w:val="32"/>
          <w:szCs w:val="32"/>
          <w14:textFill>
            <w14:solidFill>
              <w14:schemeClr w14:val="tx1"/>
            </w14:solidFill>
          </w14:textFill>
        </w:rPr>
        <w:t>施</w:t>
      </w:r>
      <w:r>
        <w:rPr>
          <w:rFonts w:ascii="方正仿宋_GBK" w:eastAsia="方正仿宋_GBK" w:cs="Times New Roman"/>
          <w:color w:val="000000" w:themeColor="text1"/>
          <w:kern w:val="2"/>
          <w:sz w:val="32"/>
          <w:szCs w:val="32"/>
          <w14:textFill>
            <w14:solidFill>
              <w14:schemeClr w14:val="tx1"/>
            </w14:solidFill>
          </w14:textFill>
        </w:rPr>
        <w:t>工合同专用合同条款约定的计量方法，以发包人或监理人认可的尺寸、断面计量，按工程量清单中所报的单价和总价及合同中另有规定的发包人或监理人同意的单价和总价计算</w:t>
      </w:r>
      <w:r>
        <w:rPr>
          <w:rFonts w:hint="eastAsia" w:ascii="方正仿宋_GBK" w:eastAsia="方正仿宋_GBK" w:cs="Times New Roman"/>
          <w:color w:val="000000" w:themeColor="text1"/>
          <w:kern w:val="2"/>
          <w:sz w:val="32"/>
          <w:szCs w:val="32"/>
          <w14:textFill>
            <w14:solidFill>
              <w14:schemeClr w14:val="tx1"/>
            </w14:solidFill>
          </w14:textFill>
        </w:rPr>
        <w:t>结算价</w:t>
      </w:r>
      <w:r>
        <w:rPr>
          <w:rFonts w:ascii="方正仿宋_GBK" w:eastAsia="方正仿宋_GBK" w:cs="Times New Roman"/>
          <w:color w:val="000000" w:themeColor="text1"/>
          <w:kern w:val="2"/>
          <w:sz w:val="32"/>
          <w:szCs w:val="32"/>
          <w14:textFill>
            <w14:solidFill>
              <w14:schemeClr w14:val="tx1"/>
            </w14:solidFill>
          </w14:textFill>
        </w:rPr>
        <w:t>款。</w:t>
      </w:r>
    </w:p>
    <w:p>
      <w:pPr>
        <w:pStyle w:val="6"/>
        <w:spacing w:before="0" w:beforeAutospacing="0" w:after="0" w:afterAutospacing="0" w:line="600" w:lineRule="exact"/>
        <w:ind w:firstLine="640" w:firstLineChars="200"/>
        <w:jc w:val="both"/>
        <w:rPr>
          <w:rFonts w:ascii="方正仿宋_GBK" w:eastAsia="方正仿宋_GBK" w:cs="Times New Roman"/>
          <w:color w:val="000000" w:themeColor="text1"/>
          <w:kern w:val="2"/>
          <w:sz w:val="32"/>
          <w:szCs w:val="32"/>
          <w14:textFill>
            <w14:solidFill>
              <w14:schemeClr w14:val="tx1"/>
            </w14:solidFill>
          </w14:textFill>
        </w:rPr>
      </w:pPr>
      <w:r>
        <w:rPr>
          <w:rFonts w:hint="eastAsia" w:ascii="方正仿宋_GBK" w:eastAsia="方正仿宋_GBK" w:cs="Times New Roman"/>
          <w:color w:val="000000" w:themeColor="text1"/>
          <w:kern w:val="2"/>
          <w:sz w:val="32"/>
          <w:szCs w:val="32"/>
          <w14:textFill>
            <w14:solidFill>
              <w14:schemeClr w14:val="tx1"/>
            </w14:solidFill>
          </w14:textFill>
        </w:rPr>
        <w:t>1</w:t>
      </w:r>
      <w:r>
        <w:rPr>
          <w:rFonts w:ascii="方正仿宋_GBK" w:eastAsia="方正仿宋_GBK" w:cs="Times New Roman"/>
          <w:color w:val="000000" w:themeColor="text1"/>
          <w:kern w:val="2"/>
          <w:sz w:val="32"/>
          <w:szCs w:val="32"/>
          <w14:textFill>
            <w14:solidFill>
              <w14:schemeClr w14:val="tx1"/>
            </w14:solidFill>
          </w14:textFill>
        </w:rPr>
        <w:t>3.</w:t>
      </w:r>
      <w:r>
        <w:rPr>
          <w:rFonts w:hint="eastAsia" w:ascii="方正仿宋_GBK" w:eastAsia="方正仿宋_GBK" w:cs="Times New Roman"/>
          <w:color w:val="000000" w:themeColor="text1"/>
          <w:kern w:val="2"/>
          <w:sz w:val="32"/>
          <w:szCs w:val="32"/>
          <w14:textFill>
            <w14:solidFill>
              <w14:schemeClr w14:val="tx1"/>
            </w14:solidFill>
          </w14:textFill>
        </w:rPr>
        <w:t>投标人应认真填写工程量清单中所列的本合同各工程子目的单价或总价。投标人没有填入单价或总价的工程子目，招标人将认为该子目的价款已包括在工程量清单其他子目的单价和总价中。</w:t>
      </w:r>
    </w:p>
    <w:p>
      <w:pPr>
        <w:spacing w:before="139" w:line="360" w:lineRule="auto"/>
        <w:ind w:left="95" w:right="98" w:firstLine="480" w:firstLineChars="150"/>
        <w:rPr>
          <w:rFonts w:ascii="方正仿宋_GBK" w:hAnsi="宋体" w:eastAsia="方正仿宋_GBK" w:cs="Times New Roman"/>
          <w:color w:val="000000" w:themeColor="text1"/>
          <w:sz w:val="32"/>
          <w:szCs w:val="32"/>
          <w14:textFill>
            <w14:solidFill>
              <w14:schemeClr w14:val="tx1"/>
            </w14:solidFill>
          </w14:textFill>
        </w:rPr>
      </w:pPr>
      <w:r>
        <w:rPr>
          <w:rFonts w:hint="eastAsia" w:ascii="方正仿宋_GBK" w:hAnsi="宋体" w:eastAsia="方正仿宋_GBK" w:cs="Times New Roman"/>
          <w:color w:val="000000" w:themeColor="text1"/>
          <w:sz w:val="32"/>
          <w:szCs w:val="32"/>
          <w14:textFill>
            <w14:solidFill>
              <w14:schemeClr w14:val="tx1"/>
            </w14:solidFill>
          </w14:textFill>
        </w:rPr>
        <w:t>14.投标人投标清单综合单价报价及清单综合合价不得为负数，否则按专用合同条款约定办理结算。</w:t>
      </w:r>
    </w:p>
    <w:p>
      <w:pPr>
        <w:spacing w:before="139" w:line="360" w:lineRule="auto"/>
        <w:ind w:left="95" w:right="98" w:firstLine="480" w:firstLineChars="150"/>
        <w:rPr>
          <w:rFonts w:ascii="方正仿宋_GBK" w:hAnsi="宋体" w:eastAsia="方正仿宋_GBK" w:cs="Times New Roman"/>
          <w:color w:val="000000" w:themeColor="text1"/>
          <w:sz w:val="32"/>
          <w:szCs w:val="32"/>
          <w14:textFill>
            <w14:solidFill>
              <w14:schemeClr w14:val="tx1"/>
            </w14:solidFill>
          </w14:textFill>
        </w:rPr>
      </w:pPr>
      <w:r>
        <w:rPr>
          <w:rFonts w:ascii="方正仿宋_GBK" w:hAnsi="宋体" w:eastAsia="方正仿宋_GBK" w:cs="Times New Roman"/>
          <w:color w:val="000000" w:themeColor="text1"/>
          <w:sz w:val="32"/>
          <w:szCs w:val="32"/>
          <w14:textFill>
            <w14:solidFill>
              <w14:schemeClr w14:val="tx1"/>
            </w14:solidFill>
          </w14:textFill>
        </w:rPr>
        <w:t>15.</w:t>
      </w:r>
      <w:r>
        <w:rPr>
          <w:rFonts w:hint="eastAsia" w:ascii="方正仿宋_GBK" w:hAnsi="宋体" w:eastAsia="方正仿宋_GBK" w:cs="Times New Roman"/>
          <w:color w:val="000000" w:themeColor="text1"/>
          <w:sz w:val="32"/>
          <w:szCs w:val="32"/>
          <w14:textFill>
            <w14:solidFill>
              <w14:schemeClr w14:val="tx1"/>
            </w14:solidFill>
          </w14:textFill>
        </w:rPr>
        <w:t>本工程所需材料（含设备）价格由投标人参照重庆市建设工程造价管理总站发布的《重庆工程造价信息》或工程造价管理机构发布的工程造价信息（造价信息引用时限为招标公告发布日期前一期），并结合市场行情及自身实力进行自主报价。</w:t>
      </w:r>
    </w:p>
    <w:p>
      <w:pPr>
        <w:spacing w:before="139" w:line="360" w:lineRule="auto"/>
        <w:ind w:left="95" w:right="98" w:firstLine="480" w:firstLineChars="150"/>
        <w:rPr>
          <w:rFonts w:ascii="方正仿宋_GBK" w:hAnsi="宋体" w:eastAsia="方正仿宋_GBK" w:cs="Times New Roman"/>
          <w:color w:val="000000" w:themeColor="text1"/>
          <w:sz w:val="32"/>
          <w:szCs w:val="32"/>
          <w14:textFill>
            <w14:solidFill>
              <w14:schemeClr w14:val="tx1"/>
            </w14:solidFill>
          </w14:textFill>
        </w:rPr>
      </w:pPr>
      <w:r>
        <w:rPr>
          <w:rFonts w:hint="eastAsia" w:ascii="方正仿宋_GBK" w:hAnsi="宋体" w:eastAsia="方正仿宋_GBK" w:cs="Times New Roman"/>
          <w:color w:val="000000" w:themeColor="text1"/>
          <w:sz w:val="32"/>
          <w:szCs w:val="32"/>
          <w14:textFill>
            <w14:solidFill>
              <w14:schemeClr w14:val="tx1"/>
            </w14:solidFill>
          </w14:textFill>
        </w:rPr>
        <w:t>1</w:t>
      </w:r>
      <w:r>
        <w:rPr>
          <w:rFonts w:ascii="方正仿宋_GBK" w:hAnsi="宋体" w:eastAsia="方正仿宋_GBK" w:cs="Times New Roman"/>
          <w:color w:val="000000" w:themeColor="text1"/>
          <w:sz w:val="32"/>
          <w:szCs w:val="32"/>
          <w14:textFill>
            <w14:solidFill>
              <w14:schemeClr w14:val="tx1"/>
            </w14:solidFill>
          </w14:textFill>
        </w:rPr>
        <w:t>5</w:t>
      </w:r>
      <w:r>
        <w:rPr>
          <w:rFonts w:hint="eastAsia" w:ascii="方正仿宋_GBK" w:hAnsi="宋体" w:eastAsia="方正仿宋_GBK" w:cs="Times New Roman"/>
          <w:color w:val="000000" w:themeColor="text1"/>
          <w:sz w:val="32"/>
          <w:szCs w:val="32"/>
          <w14:textFill>
            <w14:solidFill>
              <w14:schemeClr w14:val="tx1"/>
            </w14:solidFill>
          </w14:textFill>
        </w:rPr>
        <w:t>.1本工程所需的主要材料（设备）须采用下表推荐参考品牌（厂家）的产品或采用与之相当的品牌（厂家）的产品，中标人应在采购前七日内将所采购材料设备的厂家、技术参数、品牌、质量等级等指标以书面形式通知招标人及监理人，招标人收到中标人的书面报告后三日历天内予以确认，经招标人认质、封样（如有必要）后中标人方可采购进场。招标人及监理人认为所使用的材料品质存在缺陷，或者偏离图纸及规范要求（以设计和监理书面意见为准），不能适用于本工程，招标人及监理人有权按下表中约定的该材料品牌中指定一种供中标人使用，招标人不因更换材料品牌而调整材料价格及相关费用；中标人拒绝按招标人及监理人要求更换，招标人收取中标人该类材料费总价的3%作为违约金，从中标人的结算价款中扣除。</w:t>
      </w:r>
    </w:p>
    <w:tbl>
      <w:tblPr>
        <w:tblStyle w:val="8"/>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64"/>
        <w:gridCol w:w="381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46" w:type="dxa"/>
            <w:vAlign w:val="center"/>
          </w:tcPr>
          <w:p>
            <w:pPr>
              <w:spacing w:line="500" w:lineRule="exact"/>
              <w:jc w:val="center"/>
              <w:rPr>
                <w:rFonts w:ascii="方正仿宋_GBK" w:hAnsi="宋体" w:eastAsia="方正仿宋_GBK" w:cs="Times New Roman"/>
                <w:b/>
                <w:color w:val="000000" w:themeColor="text1"/>
                <w:sz w:val="32"/>
                <w:szCs w:val="32"/>
                <w14:textFill>
                  <w14:solidFill>
                    <w14:schemeClr w14:val="tx1"/>
                  </w14:solidFill>
                </w14:textFill>
              </w:rPr>
            </w:pPr>
            <w:r>
              <w:rPr>
                <w:rFonts w:ascii="方正仿宋_GBK" w:hAnsi="宋体" w:eastAsia="方正仿宋_GBK" w:cs="Times New Roman"/>
                <w:b/>
                <w:color w:val="000000" w:themeColor="text1"/>
                <w:sz w:val="32"/>
                <w:szCs w:val="32"/>
                <w14:textFill>
                  <w14:solidFill>
                    <w14:schemeClr w14:val="tx1"/>
                  </w14:solidFill>
                </w14:textFill>
              </w:rPr>
              <w:t>序号</w:t>
            </w:r>
          </w:p>
        </w:tc>
        <w:tc>
          <w:tcPr>
            <w:tcW w:w="2564" w:type="dxa"/>
            <w:vAlign w:val="center"/>
          </w:tcPr>
          <w:p>
            <w:pPr>
              <w:spacing w:line="500" w:lineRule="exact"/>
              <w:jc w:val="center"/>
              <w:rPr>
                <w:rFonts w:ascii="方正仿宋_GBK" w:hAnsi="宋体" w:eastAsia="方正仿宋_GBK" w:cs="Times New Roman"/>
                <w:b/>
                <w:color w:val="000000" w:themeColor="text1"/>
                <w:sz w:val="32"/>
                <w:szCs w:val="32"/>
                <w14:textFill>
                  <w14:solidFill>
                    <w14:schemeClr w14:val="tx1"/>
                  </w14:solidFill>
                </w14:textFill>
              </w:rPr>
            </w:pPr>
            <w:r>
              <w:rPr>
                <w:rFonts w:hint="eastAsia" w:ascii="方正仿宋_GBK" w:hAnsi="宋体" w:eastAsia="方正仿宋_GBK" w:cs="Times New Roman"/>
                <w:b/>
                <w:color w:val="000000" w:themeColor="text1"/>
                <w:sz w:val="32"/>
                <w:szCs w:val="32"/>
                <w14:textFill>
                  <w14:solidFill>
                    <w14:schemeClr w14:val="tx1"/>
                  </w14:solidFill>
                </w14:textFill>
              </w:rPr>
              <w:t>材料、设备种类</w:t>
            </w:r>
          </w:p>
        </w:tc>
        <w:tc>
          <w:tcPr>
            <w:tcW w:w="3815" w:type="dxa"/>
            <w:vAlign w:val="center"/>
          </w:tcPr>
          <w:p>
            <w:pPr>
              <w:spacing w:line="500" w:lineRule="exact"/>
              <w:jc w:val="center"/>
              <w:rPr>
                <w:rFonts w:ascii="方正仿宋_GBK" w:hAnsi="宋体" w:eastAsia="方正仿宋_GBK" w:cs="Times New Roman"/>
                <w:b/>
                <w:color w:val="000000" w:themeColor="text1"/>
                <w:sz w:val="32"/>
                <w:szCs w:val="32"/>
                <w14:textFill>
                  <w14:solidFill>
                    <w14:schemeClr w14:val="tx1"/>
                  </w14:solidFill>
                </w14:textFill>
              </w:rPr>
            </w:pPr>
            <w:r>
              <w:rPr>
                <w:rFonts w:hint="eastAsia" w:ascii="方正仿宋_GBK" w:hAnsi="宋体" w:eastAsia="方正仿宋_GBK" w:cs="Times New Roman"/>
                <w:b/>
                <w:color w:val="000000" w:themeColor="text1"/>
                <w:sz w:val="32"/>
                <w:szCs w:val="32"/>
                <w14:textFill>
                  <w14:solidFill>
                    <w14:schemeClr w14:val="tx1"/>
                  </w14:solidFill>
                </w14:textFill>
              </w:rPr>
              <w:t>材料、设备品牌、厂家</w:t>
            </w:r>
          </w:p>
        </w:tc>
        <w:tc>
          <w:tcPr>
            <w:tcW w:w="850" w:type="dxa"/>
            <w:vAlign w:val="center"/>
          </w:tcPr>
          <w:p>
            <w:pPr>
              <w:spacing w:line="500" w:lineRule="exact"/>
              <w:jc w:val="center"/>
              <w:rPr>
                <w:rFonts w:ascii="方正仿宋_GBK" w:hAnsi="宋体" w:eastAsia="方正仿宋_GBK" w:cs="Times New Roman"/>
                <w:b/>
                <w:color w:val="000000" w:themeColor="text1"/>
                <w:sz w:val="32"/>
                <w:szCs w:val="32"/>
                <w14:textFill>
                  <w14:solidFill>
                    <w14:schemeClr w14:val="tx1"/>
                  </w14:solidFill>
                </w14:textFill>
              </w:rPr>
            </w:pPr>
            <w:r>
              <w:rPr>
                <w:rFonts w:ascii="方正仿宋_GBK" w:hAnsi="宋体" w:eastAsia="方正仿宋_GBK" w:cs="Times New Roman"/>
                <w:b/>
                <w:color w:val="000000" w:themeColor="text1"/>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46" w:type="dxa"/>
            <w:vAlign w:val="center"/>
          </w:tcPr>
          <w:p>
            <w:pPr>
              <w:spacing w:line="500" w:lineRule="exact"/>
              <w:jc w:val="center"/>
              <w:rPr>
                <w:rFonts w:ascii="方正仿宋_GBK" w:hAnsi="宋体" w:eastAsia="方正仿宋_GBK" w:cs="Times New Roman"/>
                <w:color w:val="000000" w:themeColor="text1"/>
                <w:sz w:val="32"/>
                <w:szCs w:val="32"/>
                <w14:textFill>
                  <w14:solidFill>
                    <w14:schemeClr w14:val="tx1"/>
                  </w14:solidFill>
                </w14:textFill>
              </w:rPr>
            </w:pPr>
            <w:r>
              <w:rPr>
                <w:rFonts w:ascii="方正仿宋_GBK" w:hAnsi="宋体" w:eastAsia="方正仿宋_GBK" w:cs="Times New Roman"/>
                <w:color w:val="000000" w:themeColor="text1"/>
                <w:sz w:val="32"/>
                <w:szCs w:val="32"/>
                <w14:textFill>
                  <w14:solidFill>
                    <w14:schemeClr w14:val="tx1"/>
                  </w14:solidFill>
                </w14:textFill>
              </w:rPr>
              <w:t>1</w:t>
            </w:r>
          </w:p>
        </w:tc>
        <w:tc>
          <w:tcPr>
            <w:tcW w:w="2564" w:type="dxa"/>
            <w:vAlign w:val="center"/>
          </w:tcPr>
          <w:p>
            <w:pPr>
              <w:spacing w:line="500" w:lineRule="exact"/>
              <w:jc w:val="center"/>
              <w:rPr>
                <w:rFonts w:ascii="方正仿宋_GBK" w:hAnsi="宋体" w:eastAsia="方正仿宋_GBK" w:cs="Times New Roman"/>
                <w:color w:val="000000" w:themeColor="text1"/>
                <w:sz w:val="32"/>
                <w:szCs w:val="32"/>
                <w14:textFill>
                  <w14:solidFill>
                    <w14:schemeClr w14:val="tx1"/>
                  </w14:solidFill>
                </w14:textFill>
              </w:rPr>
            </w:pPr>
            <w:r>
              <w:rPr>
                <w:rFonts w:hint="eastAsia" w:ascii="方正仿宋_GBK" w:hAnsi="宋体" w:eastAsia="方正仿宋_GBK" w:cs="Times New Roman"/>
                <w:color w:val="000000" w:themeColor="text1"/>
                <w:sz w:val="32"/>
                <w:szCs w:val="32"/>
                <w14:textFill>
                  <w14:solidFill>
                    <w14:schemeClr w14:val="tx1"/>
                  </w14:solidFill>
                </w14:textFill>
              </w:rPr>
              <w:t>电线、电缆</w:t>
            </w:r>
          </w:p>
        </w:tc>
        <w:tc>
          <w:tcPr>
            <w:tcW w:w="3815" w:type="dxa"/>
            <w:vAlign w:val="center"/>
          </w:tcPr>
          <w:p>
            <w:pPr>
              <w:adjustRightInd w:val="0"/>
              <w:snapToGrid w:val="0"/>
              <w:spacing w:line="240" w:lineRule="atLeast"/>
              <w:jc w:val="center"/>
              <w:rPr>
                <w:rFonts w:ascii="方正仿宋_GBK" w:hAnsi="宋体" w:eastAsia="方正仿宋_GBK" w:cs="Times New Roman"/>
                <w:color w:val="000000" w:themeColor="text1"/>
                <w:sz w:val="32"/>
                <w:szCs w:val="32"/>
                <w14:textFill>
                  <w14:solidFill>
                    <w14:schemeClr w14:val="tx1"/>
                  </w14:solidFill>
                </w14:textFill>
              </w:rPr>
            </w:pPr>
            <w:r>
              <w:rPr>
                <w:rFonts w:hint="eastAsia" w:ascii="方正仿宋_GBK" w:hAnsi="宋体" w:eastAsia="方正仿宋_GBK" w:cs="Times New Roman"/>
                <w:color w:val="000000" w:themeColor="text1"/>
                <w:sz w:val="32"/>
                <w:szCs w:val="32"/>
                <w14:textFill>
                  <w14:solidFill>
                    <w14:schemeClr w14:val="tx1"/>
                  </w14:solidFill>
                </w14:textFill>
              </w:rPr>
              <w:t>泰山、鸽牌、渝丰、南方</w:t>
            </w:r>
          </w:p>
        </w:tc>
        <w:tc>
          <w:tcPr>
            <w:tcW w:w="850" w:type="dxa"/>
            <w:vAlign w:val="center"/>
          </w:tcPr>
          <w:p>
            <w:pPr>
              <w:spacing w:line="500" w:lineRule="exact"/>
              <w:jc w:val="center"/>
              <w:rPr>
                <w:rFonts w:ascii="方正仿宋_GBK" w:hAnsi="宋体" w:eastAsia="方正仿宋_GBK" w:cs="Times New Roman"/>
                <w:color w:val="000000" w:themeColor="text1"/>
                <w:sz w:val="32"/>
                <w:szCs w:val="32"/>
                <w14:textFill>
                  <w14:solidFill>
                    <w14:schemeClr w14:val="tx1"/>
                  </w14:solidFill>
                </w14:textFill>
              </w:rPr>
            </w:pPr>
          </w:p>
        </w:tc>
      </w:tr>
    </w:tbl>
    <w:p>
      <w:pPr>
        <w:pStyle w:val="2"/>
      </w:pPr>
    </w:p>
    <w:p>
      <w:pPr>
        <w:spacing w:line="600" w:lineRule="exact"/>
        <w:ind w:firstLine="632" w:firstLineChars="200"/>
        <w:rPr>
          <w:rFonts w:ascii="方正黑体_GBK" w:eastAsia="方正黑体_GBK"/>
          <w:snapToGrid w:val="0"/>
          <w:color w:val="000000" w:themeColor="text1"/>
          <w:w w:val="99"/>
          <w:sz w:val="32"/>
          <w:szCs w:val="32"/>
          <w14:textFill>
            <w14:solidFill>
              <w14:schemeClr w14:val="tx1"/>
            </w14:solidFill>
          </w14:textFill>
        </w:rPr>
      </w:pPr>
      <w:r>
        <w:rPr>
          <w:rFonts w:hint="eastAsia" w:ascii="方正黑体_GBK" w:eastAsia="方正黑体_GBK"/>
          <w:snapToGrid w:val="0"/>
          <w:color w:val="000000" w:themeColor="text1"/>
          <w:w w:val="99"/>
          <w:sz w:val="32"/>
          <w:szCs w:val="32"/>
          <w14:textFill>
            <w14:solidFill>
              <w14:schemeClr w14:val="tx1"/>
            </w14:solidFill>
          </w14:textFill>
        </w:rPr>
        <w:t>四、履约保证金、</w:t>
      </w:r>
      <w:r>
        <w:rPr>
          <w:rFonts w:ascii="方正黑体_GBK" w:eastAsia="方正黑体_GBK"/>
          <w:snapToGrid w:val="0"/>
          <w:color w:val="000000" w:themeColor="text1"/>
          <w:w w:val="99"/>
          <w:sz w:val="32"/>
          <w:szCs w:val="32"/>
          <w14:textFill>
            <w14:solidFill>
              <w14:schemeClr w14:val="tx1"/>
            </w14:solidFill>
          </w14:textFill>
        </w:rPr>
        <w:t>低价风险保证金</w:t>
      </w:r>
    </w:p>
    <w:p>
      <w:pPr>
        <w:spacing w:line="360" w:lineRule="auto"/>
        <w:ind w:firstLine="640" w:firstLineChars="200"/>
        <w:rPr>
          <w:rFonts w:ascii="方正仿宋_GBK" w:hAnsi="宋体" w:eastAsia="方正仿宋_GBK" w:cs="Times New Roman"/>
          <w:color w:val="000000" w:themeColor="text1"/>
          <w:spacing w:val="15"/>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（一）履约保证金：中标公示结束后3日历天内中标人应</w:t>
      </w:r>
      <w:r>
        <w:rPr>
          <w:rFonts w:ascii="方正仿宋_GBK" w:hAnsi="Times New Roman" w:eastAsia="方正仿宋_GBK" w:cs="Times New Roman"/>
          <w:color w:val="000000" w:themeColor="text1"/>
          <w:sz w:val="32"/>
          <w:szCs w:val="32"/>
          <w14:textFill>
            <w14:solidFill>
              <w14:schemeClr w14:val="tx1"/>
            </w14:solidFill>
          </w14:textFill>
        </w:rPr>
        <w:t>按中标</w:t>
      </w:r>
      <w:r>
        <w:rPr>
          <w:rFonts w:hint="eastAsia" w:ascii="方正仿宋_GBK" w:hAnsi="Times New Roman" w:eastAsia="方正仿宋_GBK" w:cs="Times New Roman"/>
          <w:color w:val="000000" w:themeColor="text1"/>
          <w:sz w:val="32"/>
          <w:szCs w:val="32"/>
          <w14:textFill>
            <w14:solidFill>
              <w14:schemeClr w14:val="tx1"/>
            </w14:solidFill>
          </w14:textFill>
        </w:rPr>
        <w:t>总金额</w:t>
      </w:r>
      <w:r>
        <w:rPr>
          <w:rFonts w:ascii="方正仿宋_GBK" w:hAnsi="Times New Roman" w:eastAsia="方正仿宋_GBK" w:cs="Times New Roman"/>
          <w:color w:val="000000" w:themeColor="text1"/>
          <w:sz w:val="32"/>
          <w:szCs w:val="32"/>
          <w14:textFill>
            <w14:solidFill>
              <w14:schemeClr w14:val="tx1"/>
            </w14:solidFill>
          </w14:textFill>
        </w:rPr>
        <w:t>的</w:t>
      </w:r>
      <w:r>
        <w:rPr>
          <w:rFonts w:hint="eastAsia" w:ascii="方正仿宋_GBK" w:hAnsi="Times New Roman" w:eastAsia="方正仿宋_GBK" w:cs="Times New Roman"/>
          <w:color w:val="000000" w:themeColor="text1"/>
          <w:sz w:val="32"/>
          <w:szCs w:val="32"/>
          <w14:textFill>
            <w14:solidFill>
              <w14:schemeClr w14:val="tx1"/>
            </w14:solidFill>
          </w14:textFill>
        </w:rPr>
        <w:t>10</w:t>
      </w:r>
      <w:r>
        <w:rPr>
          <w:rFonts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Times New Roman" w:eastAsia="方正仿宋_GBK" w:cs="Times New Roman"/>
          <w:color w:val="000000" w:themeColor="text1"/>
          <w:sz w:val="32"/>
          <w:szCs w:val="32"/>
          <w14:textFill>
            <w14:solidFill>
              <w14:schemeClr w14:val="tx1"/>
            </w14:solidFill>
          </w14:textFill>
        </w:rPr>
        <w:t>向招标人缴</w:t>
      </w:r>
      <w:r>
        <w:rPr>
          <w:rFonts w:ascii="方正仿宋_GBK" w:hAnsi="Times New Roman" w:eastAsia="方正仿宋_GBK" w:cs="Times New Roman"/>
          <w:color w:val="000000" w:themeColor="text1"/>
          <w:sz w:val="32"/>
          <w:szCs w:val="32"/>
          <w14:textFill>
            <w14:solidFill>
              <w14:schemeClr w14:val="tx1"/>
            </w14:solidFill>
          </w14:textFill>
        </w:rPr>
        <w:t>纳履约</w:t>
      </w:r>
      <w:r>
        <w:rPr>
          <w:rFonts w:hint="eastAsia" w:ascii="方正仿宋_GBK" w:hAnsi="Times New Roman" w:eastAsia="方正仿宋_GBK" w:cs="Times New Roman"/>
          <w:color w:val="000000" w:themeColor="text1"/>
          <w:sz w:val="32"/>
          <w:szCs w:val="32"/>
          <w14:textFill>
            <w14:solidFill>
              <w14:schemeClr w14:val="tx1"/>
            </w14:solidFill>
          </w14:textFill>
        </w:rPr>
        <w:t>保证</w:t>
      </w:r>
      <w:r>
        <w:rPr>
          <w:rFonts w:ascii="方正仿宋_GBK" w:hAnsi="Times New Roman" w:eastAsia="方正仿宋_GBK" w:cs="Times New Roman"/>
          <w:color w:val="000000" w:themeColor="text1"/>
          <w:sz w:val="32"/>
          <w:szCs w:val="32"/>
          <w14:textFill>
            <w14:solidFill>
              <w14:schemeClr w14:val="tx1"/>
            </w14:solidFill>
          </w14:textFill>
        </w:rPr>
        <w:t>金，</w:t>
      </w:r>
      <w:r>
        <w:rPr>
          <w:rFonts w:hint="eastAsia" w:ascii="方正仿宋_GBK" w:hAnsi="Times New Roman" w:eastAsia="方正仿宋_GBK" w:cs="Times New Roman"/>
          <w:color w:val="000000" w:themeColor="text1"/>
          <w:sz w:val="32"/>
          <w:szCs w:val="32"/>
          <w14:textFill>
            <w14:solidFill>
              <w14:schemeClr w14:val="tx1"/>
            </w14:solidFill>
          </w14:textFill>
        </w:rPr>
        <w:t>缴纳</w:t>
      </w:r>
      <w:r>
        <w:rPr>
          <w:rFonts w:ascii="方正仿宋_GBK" w:hAnsi="Times New Roman" w:eastAsia="方正仿宋_GBK" w:cs="Times New Roman"/>
          <w:color w:val="000000" w:themeColor="text1"/>
          <w:sz w:val="32"/>
          <w:szCs w:val="32"/>
          <w14:textFill>
            <w14:solidFill>
              <w14:schemeClr w14:val="tx1"/>
            </w14:solidFill>
          </w14:textFill>
        </w:rPr>
        <w:t>方式为银行转帐或不可撤销的见索即付银行保函，</w:t>
      </w:r>
      <w:r>
        <w:rPr>
          <w:rFonts w:hint="eastAsia" w:ascii="方正仿宋_GBK" w:hAnsi="Times New Roman" w:eastAsia="方正仿宋_GBK" w:cs="Times New Roman"/>
          <w:color w:val="000000" w:themeColor="text1"/>
          <w:sz w:val="32"/>
          <w:szCs w:val="32"/>
          <w14:textFill>
            <w14:solidFill>
              <w14:schemeClr w14:val="tx1"/>
            </w14:solidFill>
          </w14:textFill>
        </w:rPr>
        <w:t>以银行转账</w:t>
      </w:r>
      <w:r>
        <w:rPr>
          <w:rFonts w:ascii="方正仿宋_GBK" w:hAnsi="Times New Roman" w:eastAsia="方正仿宋_GBK" w:cs="Times New Roman"/>
          <w:color w:val="000000" w:themeColor="text1"/>
          <w:sz w:val="32"/>
          <w:szCs w:val="32"/>
          <w14:textFill>
            <w14:solidFill>
              <w14:schemeClr w14:val="tx1"/>
            </w14:solidFill>
          </w14:textFill>
        </w:rPr>
        <w:t>方式缴纳的</w:t>
      </w:r>
      <w:r>
        <w:rPr>
          <w:rFonts w:hint="eastAsia" w:ascii="方正仿宋_GBK" w:hAnsi="Times New Roman" w:eastAsia="方正仿宋_GBK" w:cs="Times New Roman"/>
          <w:color w:val="000000" w:themeColor="text1"/>
          <w:sz w:val="32"/>
          <w:szCs w:val="32"/>
          <w14:textFill>
            <w14:solidFill>
              <w14:schemeClr w14:val="tx1"/>
            </w14:solidFill>
          </w14:textFill>
        </w:rPr>
        <w:t>履约</w:t>
      </w:r>
      <w:r>
        <w:rPr>
          <w:rFonts w:ascii="方正仿宋_GBK" w:hAnsi="Times New Roman" w:eastAsia="方正仿宋_GBK" w:cs="Times New Roman"/>
          <w:color w:val="000000" w:themeColor="text1"/>
          <w:sz w:val="32"/>
          <w:szCs w:val="32"/>
          <w14:textFill>
            <w14:solidFill>
              <w14:schemeClr w14:val="tx1"/>
            </w14:solidFill>
          </w14:textFill>
        </w:rPr>
        <w:t>保证金</w:t>
      </w:r>
      <w:r>
        <w:rPr>
          <w:rFonts w:hint="eastAsia" w:ascii="方正仿宋_GBK" w:hAnsi="Times New Roman" w:eastAsia="方正仿宋_GBK" w:cs="Times New Roman"/>
          <w:color w:val="000000" w:themeColor="text1"/>
          <w:sz w:val="32"/>
          <w:szCs w:val="32"/>
          <w14:textFill>
            <w14:solidFill>
              <w14:schemeClr w14:val="tx1"/>
            </w14:solidFill>
          </w14:textFill>
        </w:rPr>
        <w:t>必</w:t>
      </w:r>
      <w:r>
        <w:rPr>
          <w:rFonts w:ascii="方正仿宋_GBK" w:hAnsi="Times New Roman" w:eastAsia="方正仿宋_GBK" w:cs="Times New Roman"/>
          <w:color w:val="000000" w:themeColor="text1"/>
          <w:sz w:val="32"/>
          <w:szCs w:val="32"/>
          <w14:textFill>
            <w14:solidFill>
              <w14:schemeClr w14:val="tx1"/>
            </w14:solidFill>
          </w14:textFill>
        </w:rPr>
        <w:t>须从</w:t>
      </w:r>
      <w:r>
        <w:rPr>
          <w:rFonts w:hint="eastAsia" w:ascii="方正仿宋_GBK" w:hAnsi="Times New Roman" w:eastAsia="方正仿宋_GBK" w:cs="Times New Roman"/>
          <w:color w:val="000000" w:themeColor="text1"/>
          <w:sz w:val="32"/>
          <w:szCs w:val="32"/>
          <w14:textFill>
            <w14:solidFill>
              <w14:schemeClr w14:val="tx1"/>
            </w14:solidFill>
          </w14:textFill>
        </w:rPr>
        <w:t>投</w:t>
      </w:r>
      <w:r>
        <w:rPr>
          <w:rFonts w:ascii="方正仿宋_GBK" w:hAnsi="Times New Roman" w:eastAsia="方正仿宋_GBK" w:cs="Times New Roman"/>
          <w:color w:val="000000" w:themeColor="text1"/>
          <w:sz w:val="32"/>
          <w:szCs w:val="32"/>
          <w14:textFill>
            <w14:solidFill>
              <w14:schemeClr w14:val="tx1"/>
            </w14:solidFill>
          </w14:textFill>
        </w:rPr>
        <w:t>标人的基本帐户转出，</w:t>
      </w:r>
      <w:r>
        <w:rPr>
          <w:rFonts w:hint="eastAsia" w:ascii="方正仿宋_GBK" w:hAnsi="Times New Roman" w:eastAsia="方正仿宋_GBK" w:cs="Times New Roman"/>
          <w:color w:val="000000" w:themeColor="text1"/>
          <w:sz w:val="32"/>
          <w:szCs w:val="32"/>
          <w14:textFill>
            <w14:solidFill>
              <w14:schemeClr w14:val="tx1"/>
            </w14:solidFill>
          </w14:textFill>
        </w:rPr>
        <w:t>且银行转</w:t>
      </w:r>
      <w:r>
        <w:rPr>
          <w:rFonts w:ascii="方正仿宋_GBK" w:hAnsi="Times New Roman" w:eastAsia="方正仿宋_GBK" w:cs="Times New Roman"/>
          <w:color w:val="000000" w:themeColor="text1"/>
          <w:sz w:val="32"/>
          <w:szCs w:val="32"/>
          <w14:textFill>
            <w14:solidFill>
              <w14:schemeClr w14:val="tx1"/>
            </w14:solidFill>
          </w14:textFill>
        </w:rPr>
        <w:t>帐、银行保函</w:t>
      </w:r>
      <w:r>
        <w:rPr>
          <w:rFonts w:hint="eastAsia" w:ascii="方正仿宋_GBK" w:hAnsi="Times New Roman" w:eastAsia="方正仿宋_GBK" w:cs="Times New Roman"/>
          <w:color w:val="000000" w:themeColor="text1"/>
          <w:sz w:val="32"/>
          <w:szCs w:val="32"/>
          <w14:textFill>
            <w14:solidFill>
              <w14:schemeClr w14:val="tx1"/>
            </w14:solidFill>
          </w14:textFill>
        </w:rPr>
        <w:t>均</w:t>
      </w:r>
      <w:r>
        <w:rPr>
          <w:rFonts w:ascii="方正仿宋_GBK" w:hAnsi="Times New Roman" w:eastAsia="方正仿宋_GBK" w:cs="Times New Roman"/>
          <w:color w:val="000000" w:themeColor="text1"/>
          <w:sz w:val="32"/>
          <w:szCs w:val="32"/>
          <w14:textFill>
            <w14:solidFill>
              <w14:schemeClr w14:val="tx1"/>
            </w14:solidFill>
          </w14:textFill>
        </w:rPr>
        <w:t>需注明</w:t>
      </w:r>
      <w:r>
        <w:rPr>
          <w:rFonts w:hint="eastAsia" w:ascii="方正仿宋_GBK" w:hAnsi="Times New Roman" w:eastAsia="方正仿宋_GBK" w:cs="Times New Roman"/>
          <w:color w:val="000000" w:themeColor="text1"/>
          <w:sz w:val="32"/>
          <w:szCs w:val="32"/>
          <w:u w:val="single"/>
          <w14:textFill>
            <w14:solidFill>
              <w14:schemeClr w14:val="tx1"/>
            </w14:solidFill>
          </w14:textFill>
        </w:rPr>
        <w:t>“D36赛姆特克10KV外线安装工程履约保证金”</w:t>
      </w:r>
      <w:r>
        <w:rPr>
          <w:rFonts w:hint="eastAsia" w:ascii="方正仿宋_GBK" w:hAnsi="Times New Roman" w:eastAsia="方正仿宋_GBK" w:cs="Times New Roman"/>
          <w:color w:val="000000" w:themeColor="text1"/>
          <w:sz w:val="32"/>
          <w:szCs w:val="32"/>
          <w14:textFill>
            <w14:solidFill>
              <w14:schemeClr w14:val="tx1"/>
            </w14:solidFill>
          </w14:textFill>
        </w:rPr>
        <w:t>，工程竣工验收合格后5个工作日内退还，均不计息。中</w:t>
      </w:r>
      <w:r>
        <w:rPr>
          <w:rFonts w:ascii="方正仿宋_GBK" w:hAnsi="Times New Roman" w:eastAsia="方正仿宋_GBK" w:cs="Times New Roman"/>
          <w:color w:val="000000" w:themeColor="text1"/>
          <w:sz w:val="32"/>
          <w:szCs w:val="32"/>
          <w14:textFill>
            <w14:solidFill>
              <w14:schemeClr w14:val="tx1"/>
            </w14:solidFill>
          </w14:textFill>
        </w:rPr>
        <w:t>标人未按规定的时间、</w:t>
      </w:r>
      <w:r>
        <w:rPr>
          <w:rFonts w:hint="eastAsia" w:ascii="方正仿宋_GBK" w:hAnsi="Times New Roman" w:eastAsia="方正仿宋_GBK" w:cs="Times New Roman"/>
          <w:color w:val="000000" w:themeColor="text1"/>
          <w:sz w:val="32"/>
          <w:szCs w:val="32"/>
          <w14:textFill>
            <w14:solidFill>
              <w14:schemeClr w14:val="tx1"/>
            </w14:solidFill>
          </w14:textFill>
        </w:rPr>
        <w:t>金额</w:t>
      </w:r>
      <w:r>
        <w:rPr>
          <w:rFonts w:ascii="方正仿宋_GBK" w:hAnsi="Times New Roman" w:eastAsia="方正仿宋_GBK" w:cs="Times New Roman"/>
          <w:color w:val="000000" w:themeColor="text1"/>
          <w:sz w:val="32"/>
          <w:szCs w:val="32"/>
          <w14:textFill>
            <w14:solidFill>
              <w14:schemeClr w14:val="tx1"/>
            </w14:solidFill>
          </w14:textFill>
        </w:rPr>
        <w:t>、方式缴纳</w:t>
      </w:r>
      <w:r>
        <w:rPr>
          <w:rFonts w:hint="eastAsia" w:ascii="方正仿宋_GBK" w:hAnsi="Times New Roman" w:eastAsia="方正仿宋_GBK" w:cs="Times New Roman"/>
          <w:color w:val="000000" w:themeColor="text1"/>
          <w:sz w:val="32"/>
          <w:szCs w:val="32"/>
          <w14:textFill>
            <w14:solidFill>
              <w14:schemeClr w14:val="tx1"/>
            </w14:solidFill>
          </w14:textFill>
        </w:rPr>
        <w:t>履约保证金的</w:t>
      </w:r>
      <w:r>
        <w:rPr>
          <w:rFonts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Times New Roman" w:eastAsia="方正仿宋_GBK" w:cs="Times New Roman"/>
          <w:color w:val="000000" w:themeColor="text1"/>
          <w:sz w:val="32"/>
          <w:szCs w:val="32"/>
          <w14:textFill>
            <w14:solidFill>
              <w14:schemeClr w14:val="tx1"/>
            </w14:solidFill>
          </w14:textFill>
        </w:rPr>
        <w:t>招</w:t>
      </w:r>
      <w:r>
        <w:rPr>
          <w:rFonts w:ascii="方正仿宋_GBK" w:hAnsi="Times New Roman" w:eastAsia="方正仿宋_GBK" w:cs="Times New Roman"/>
          <w:color w:val="000000" w:themeColor="text1"/>
          <w:sz w:val="32"/>
          <w:szCs w:val="32"/>
          <w14:textFill>
            <w14:solidFill>
              <w14:schemeClr w14:val="tx1"/>
            </w14:solidFill>
          </w14:textFill>
        </w:rPr>
        <w:t>标人</w:t>
      </w:r>
      <w:r>
        <w:rPr>
          <w:rFonts w:hint="eastAsia" w:ascii="方正仿宋_GBK" w:hAnsi="Times New Roman" w:eastAsia="方正仿宋_GBK" w:cs="Times New Roman"/>
          <w:color w:val="000000" w:themeColor="text1"/>
          <w:sz w:val="32"/>
          <w:szCs w:val="32"/>
          <w14:textFill>
            <w14:solidFill>
              <w14:schemeClr w14:val="tx1"/>
            </w14:solidFill>
          </w14:textFill>
        </w:rPr>
        <w:t>不</w:t>
      </w:r>
      <w:r>
        <w:rPr>
          <w:rFonts w:ascii="方正仿宋_GBK" w:hAnsi="Times New Roman" w:eastAsia="方正仿宋_GBK" w:cs="Times New Roman"/>
          <w:color w:val="000000" w:themeColor="text1"/>
          <w:sz w:val="32"/>
          <w:szCs w:val="32"/>
          <w14:textFill>
            <w14:solidFill>
              <w14:schemeClr w14:val="tx1"/>
            </w14:solidFill>
          </w14:textFill>
        </w:rPr>
        <w:t>予其签订施工合同，</w:t>
      </w:r>
      <w:r>
        <w:rPr>
          <w:rFonts w:hint="eastAsia" w:ascii="方正仿宋_GBK" w:hAnsi="Times New Roman" w:eastAsia="方正仿宋_GBK" w:cs="Times New Roman"/>
          <w:color w:val="000000" w:themeColor="text1"/>
          <w:sz w:val="32"/>
          <w:szCs w:val="32"/>
          <w14:textFill>
            <w14:solidFill>
              <w14:schemeClr w14:val="tx1"/>
            </w14:solidFill>
          </w14:textFill>
        </w:rPr>
        <w:t>投</w:t>
      </w:r>
      <w:r>
        <w:rPr>
          <w:rFonts w:ascii="方正仿宋_GBK" w:hAnsi="Times New Roman" w:eastAsia="方正仿宋_GBK" w:cs="Times New Roman"/>
          <w:color w:val="000000" w:themeColor="text1"/>
          <w:sz w:val="32"/>
          <w:szCs w:val="32"/>
          <w14:textFill>
            <w14:solidFill>
              <w14:schemeClr w14:val="tx1"/>
            </w14:solidFill>
          </w14:textFill>
        </w:rPr>
        <w:t>标保证金不予退还。</w:t>
      </w:r>
      <w:r>
        <w:rPr>
          <w:rFonts w:hint="eastAsia" w:ascii="方正仿宋_GBK" w:hAnsi="宋体" w:eastAsia="方正仿宋_GBK" w:cs="Times New Roman"/>
          <w:color w:val="000000" w:themeColor="text1"/>
          <w:spacing w:val="15"/>
          <w:sz w:val="32"/>
          <w:szCs w:val="32"/>
          <w14:textFill>
            <w14:solidFill>
              <w14:schemeClr w14:val="tx1"/>
            </w14:solidFill>
          </w14:textFill>
        </w:rPr>
        <w:t>（收款单位：</w:t>
      </w:r>
      <w:r>
        <w:rPr>
          <w:rFonts w:hint="eastAsia" w:ascii="方正仿宋_GBK" w:hAnsi="宋体" w:eastAsia="方正仿宋_GBK" w:cs="Times New Roman"/>
          <w:snapToGrid w:val="0"/>
          <w:color w:val="000000" w:themeColor="text1"/>
          <w:sz w:val="32"/>
          <w:szCs w:val="32"/>
          <w:u w:val="single"/>
          <w14:textFill>
            <w14:solidFill>
              <w14:schemeClr w14:val="tx1"/>
            </w14:solidFill>
          </w14:textFill>
        </w:rPr>
        <w:t>重庆铝产业</w:t>
      </w:r>
      <w:r>
        <w:rPr>
          <w:rFonts w:ascii="方正仿宋_GBK" w:hAnsi="宋体" w:eastAsia="方正仿宋_GBK" w:cs="Times New Roman"/>
          <w:snapToGrid w:val="0"/>
          <w:color w:val="000000" w:themeColor="text1"/>
          <w:sz w:val="32"/>
          <w:szCs w:val="32"/>
          <w:u w:val="single"/>
          <w14:textFill>
            <w14:solidFill>
              <w14:schemeClr w14:val="tx1"/>
            </w14:solidFill>
          </w14:textFill>
        </w:rPr>
        <w:t>开发投资集团有限公司</w:t>
      </w:r>
      <w:r>
        <w:rPr>
          <w:rFonts w:hint="eastAsia" w:ascii="方正仿宋_GBK" w:hAnsi="宋体" w:eastAsia="方正仿宋_GBK" w:cs="Times New Roman"/>
          <w:color w:val="000000" w:themeColor="text1"/>
          <w:spacing w:val="15"/>
          <w:sz w:val="32"/>
          <w:szCs w:val="32"/>
          <w14:textFill>
            <w14:solidFill>
              <w14:schemeClr w14:val="tx1"/>
            </w14:solidFill>
          </w14:textFill>
        </w:rPr>
        <w:t>；开户行：工行西彭支行；账号310008220902210</w:t>
      </w:r>
      <w:r>
        <w:rPr>
          <w:rFonts w:ascii="方正仿宋_GBK" w:hAnsi="宋体" w:eastAsia="方正仿宋_GBK" w:cs="Times New Roman"/>
          <w:color w:val="000000" w:themeColor="text1"/>
          <w:spacing w:val="15"/>
          <w:sz w:val="32"/>
          <w:szCs w:val="32"/>
          <w14:textFill>
            <w14:solidFill>
              <w14:schemeClr w14:val="tx1"/>
            </w14:solidFill>
          </w14:textFill>
        </w:rPr>
        <w:t>6</w:t>
      </w:r>
      <w:r>
        <w:rPr>
          <w:rFonts w:hint="eastAsia" w:ascii="方正仿宋_GBK" w:hAnsi="宋体" w:eastAsia="方正仿宋_GBK" w:cs="Times New Roman"/>
          <w:color w:val="000000" w:themeColor="text1"/>
          <w:spacing w:val="15"/>
          <w:sz w:val="32"/>
          <w:szCs w:val="32"/>
          <w14:textFill>
            <w14:solidFill>
              <w14:schemeClr w14:val="tx1"/>
            </w14:solidFill>
          </w14:textFill>
        </w:rPr>
        <w:t>040）</w:t>
      </w:r>
    </w:p>
    <w:p>
      <w:pPr>
        <w:widowControl/>
        <w:spacing w:line="580" w:lineRule="atLeast"/>
        <w:ind w:firstLine="640"/>
        <w:textAlignment w:val="baseline"/>
        <w:rPr>
          <w:rFonts w:ascii="方正黑体_GBK" w:hAnsi="Calibri" w:eastAsia="方正黑体_GBK" w:cs="宋体"/>
          <w:b/>
          <w:bCs/>
          <w:color w:val="000000" w:themeColor="text1"/>
          <w:kern w:val="0"/>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（二</w:t>
      </w:r>
      <w:r>
        <w:rPr>
          <w:rFonts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Times New Roman" w:eastAsia="方正仿宋_GBK" w:cs="Times New Roman"/>
          <w:color w:val="000000" w:themeColor="text1"/>
          <w:sz w:val="32"/>
          <w:szCs w:val="32"/>
          <w14:textFill>
            <w14:solidFill>
              <w14:schemeClr w14:val="tx1"/>
            </w14:solidFill>
          </w14:textFill>
        </w:rPr>
        <w:t>低</w:t>
      </w:r>
      <w:r>
        <w:rPr>
          <w:rFonts w:ascii="方正仿宋_GBK" w:hAnsi="Times New Roman" w:eastAsia="方正仿宋_GBK" w:cs="Times New Roman"/>
          <w:color w:val="000000" w:themeColor="text1"/>
          <w:sz w:val="32"/>
          <w:szCs w:val="32"/>
          <w14:textFill>
            <w14:solidFill>
              <w14:schemeClr w14:val="tx1"/>
            </w14:solidFill>
          </w14:textFill>
        </w:rPr>
        <w:t>价风险保证金：</w:t>
      </w:r>
      <w:r>
        <w:rPr>
          <w:rFonts w:hint="eastAsia" w:ascii="方正仿宋_GBK" w:hAnsi="Calibri" w:eastAsia="方正仿宋_GBK" w:cs="宋体"/>
          <w:color w:val="000000" w:themeColor="text1"/>
          <w:kern w:val="0"/>
          <w:sz w:val="32"/>
          <w:szCs w:val="32"/>
          <w14:textFill>
            <w14:solidFill>
              <w14:schemeClr w14:val="tx1"/>
            </w14:solidFill>
          </w14:textFill>
        </w:rPr>
        <w:t>中标人的中标总价若低于招标项目投标总报价最高限价的百分之八十五（含）时，招标人在发出中标通知书后三日内，中标人需提供资金担保，金额为（投标总报价最高限价*85%-中标总价）*3，该担保费用在工程竣工验收后退还，不计息。</w:t>
      </w:r>
      <w:r>
        <w:rPr>
          <w:rFonts w:hint="eastAsia" w:ascii="方正黑体_GBK" w:hAnsi="Calibri" w:eastAsia="方正黑体_GBK" w:cs="宋体"/>
          <w:b/>
          <w:bCs/>
          <w:color w:val="000000" w:themeColor="text1"/>
          <w:kern w:val="0"/>
          <w:sz w:val="32"/>
          <w:szCs w:val="32"/>
          <w14:textFill>
            <w14:solidFill>
              <w14:schemeClr w14:val="tx1"/>
            </w14:solidFill>
          </w14:textFill>
        </w:rPr>
        <w:t>  </w:t>
      </w:r>
    </w:p>
    <w:p>
      <w:pPr>
        <w:pStyle w:val="2"/>
        <w:rPr>
          <w:rFonts w:ascii="方正仿宋_GBK" w:hAnsi="Calibri" w:eastAsia="方正仿宋_GBK" w:cs="宋体"/>
          <w:b/>
          <w:color w:val="000000" w:themeColor="text1"/>
          <w:kern w:val="0"/>
          <w:sz w:val="32"/>
          <w:szCs w:val="32"/>
          <w14:textFill>
            <w14:solidFill>
              <w14:schemeClr w14:val="tx1"/>
            </w14:solidFill>
          </w14:textFill>
        </w:rPr>
      </w:pPr>
      <w:r>
        <w:rPr>
          <w:rFonts w:hint="eastAsia"/>
          <w:b/>
          <w:color w:val="000000" w:themeColor="text1"/>
          <w14:textFill>
            <w14:solidFill>
              <w14:schemeClr w14:val="tx1"/>
            </w14:solidFill>
          </w14:textFill>
        </w:rPr>
        <w:t xml:space="preserve"> </w:t>
      </w:r>
      <w:r>
        <w:rPr>
          <w:rFonts w:hint="eastAsia" w:ascii="方正仿宋_GBK" w:hAnsi="Calibri" w:eastAsia="方正仿宋_GBK" w:cs="宋体"/>
          <w:b/>
          <w:color w:val="000000" w:themeColor="text1"/>
          <w:kern w:val="0"/>
          <w:sz w:val="32"/>
          <w:szCs w:val="32"/>
          <w14:textFill>
            <w14:solidFill>
              <w14:schemeClr w14:val="tx1"/>
            </w14:solidFill>
          </w14:textFill>
        </w:rPr>
        <w:t>五</w:t>
      </w:r>
      <w:r>
        <w:rPr>
          <w:rFonts w:ascii="方正仿宋_GBK" w:hAnsi="Calibri" w:eastAsia="方正仿宋_GBK" w:cs="宋体"/>
          <w:b/>
          <w:color w:val="000000" w:themeColor="text1"/>
          <w:kern w:val="0"/>
          <w:sz w:val="32"/>
          <w:szCs w:val="32"/>
          <w14:textFill>
            <w14:solidFill>
              <w14:schemeClr w14:val="tx1"/>
            </w14:solidFill>
          </w14:textFill>
        </w:rPr>
        <w:t>、</w:t>
      </w:r>
      <w:r>
        <w:rPr>
          <w:rFonts w:hint="eastAsia" w:ascii="方正仿宋_GBK" w:hAnsi="Calibri" w:eastAsia="方正仿宋_GBK" w:cs="宋体"/>
          <w:b/>
          <w:color w:val="000000" w:themeColor="text1"/>
          <w:kern w:val="0"/>
          <w:sz w:val="32"/>
          <w:szCs w:val="32"/>
          <w14:textFill>
            <w14:solidFill>
              <w14:schemeClr w14:val="tx1"/>
            </w14:solidFill>
          </w14:textFill>
        </w:rPr>
        <w:t>变更</w:t>
      </w:r>
      <w:r>
        <w:rPr>
          <w:rFonts w:ascii="方正仿宋_GBK" w:hAnsi="Calibri" w:eastAsia="方正仿宋_GBK" w:cs="宋体"/>
          <w:b/>
          <w:color w:val="000000" w:themeColor="text1"/>
          <w:kern w:val="0"/>
          <w:sz w:val="32"/>
          <w:szCs w:val="32"/>
          <w14:textFill>
            <w14:solidFill>
              <w14:schemeClr w14:val="tx1"/>
            </w14:solidFill>
          </w14:textFill>
        </w:rPr>
        <w:t>原则、</w:t>
      </w:r>
      <w:r>
        <w:rPr>
          <w:rFonts w:hint="eastAsia" w:ascii="方正仿宋_GBK" w:hAnsi="Calibri" w:eastAsia="方正仿宋_GBK" w:cs="宋体"/>
          <w:b/>
          <w:color w:val="000000" w:themeColor="text1"/>
          <w:kern w:val="0"/>
          <w:sz w:val="32"/>
          <w:szCs w:val="32"/>
          <w14:textFill>
            <w14:solidFill>
              <w14:schemeClr w14:val="tx1"/>
            </w14:solidFill>
          </w14:textFill>
        </w:rPr>
        <w:t>支付方</w:t>
      </w:r>
      <w:r>
        <w:rPr>
          <w:rFonts w:ascii="方正仿宋_GBK" w:hAnsi="Calibri" w:eastAsia="方正仿宋_GBK" w:cs="宋体"/>
          <w:b/>
          <w:color w:val="000000" w:themeColor="text1"/>
          <w:kern w:val="0"/>
          <w:sz w:val="32"/>
          <w:szCs w:val="32"/>
          <w14:textFill>
            <w14:solidFill>
              <w14:schemeClr w14:val="tx1"/>
            </w14:solidFill>
          </w14:textFill>
        </w:rPr>
        <w:t>式、结算</w:t>
      </w:r>
      <w:r>
        <w:rPr>
          <w:rFonts w:hint="eastAsia" w:ascii="方正仿宋_GBK" w:hAnsi="Calibri" w:eastAsia="方正仿宋_GBK" w:cs="宋体"/>
          <w:b/>
          <w:color w:val="000000" w:themeColor="text1"/>
          <w:kern w:val="0"/>
          <w:sz w:val="32"/>
          <w:szCs w:val="32"/>
          <w14:textFill>
            <w14:solidFill>
              <w14:schemeClr w14:val="tx1"/>
            </w14:solidFill>
          </w14:textFill>
        </w:rPr>
        <w:t>原</w:t>
      </w:r>
      <w:r>
        <w:rPr>
          <w:rFonts w:ascii="方正仿宋_GBK" w:hAnsi="Calibri" w:eastAsia="方正仿宋_GBK" w:cs="宋体"/>
          <w:b/>
          <w:color w:val="000000" w:themeColor="text1"/>
          <w:kern w:val="0"/>
          <w:sz w:val="32"/>
          <w:szCs w:val="32"/>
          <w14:textFill>
            <w14:solidFill>
              <w14:schemeClr w14:val="tx1"/>
            </w14:solidFill>
          </w14:textFill>
        </w:rPr>
        <w:t>则</w:t>
      </w:r>
      <w:r>
        <w:rPr>
          <w:rFonts w:hint="eastAsia" w:ascii="方正仿宋_GBK" w:hAnsi="Calibri" w:eastAsia="方正仿宋_GBK" w:cs="宋体"/>
          <w:b/>
          <w:color w:val="000000" w:themeColor="text1"/>
          <w:kern w:val="0"/>
          <w:sz w:val="32"/>
          <w:szCs w:val="32"/>
          <w14:textFill>
            <w14:solidFill>
              <w14:schemeClr w14:val="tx1"/>
            </w14:solidFill>
          </w14:textFill>
        </w:rPr>
        <w:t>等</w:t>
      </w:r>
      <w:r>
        <w:rPr>
          <w:rFonts w:ascii="方正仿宋_GBK" w:hAnsi="Calibri" w:eastAsia="方正仿宋_GBK" w:cs="宋体"/>
          <w:b/>
          <w:color w:val="000000" w:themeColor="text1"/>
          <w:kern w:val="0"/>
          <w:sz w:val="32"/>
          <w:szCs w:val="32"/>
          <w14:textFill>
            <w14:solidFill>
              <w14:schemeClr w14:val="tx1"/>
            </w14:solidFill>
          </w14:textFill>
        </w:rPr>
        <w:t>详见</w:t>
      </w:r>
      <w:r>
        <w:rPr>
          <w:rFonts w:hint="eastAsia" w:ascii="方正仿宋_GBK" w:hAnsi="Calibri" w:eastAsia="方正仿宋_GBK" w:cs="宋体"/>
          <w:b/>
          <w:color w:val="000000" w:themeColor="text1"/>
          <w:kern w:val="0"/>
          <w:sz w:val="32"/>
          <w:szCs w:val="32"/>
          <w14:textFill>
            <w14:solidFill>
              <w14:schemeClr w14:val="tx1"/>
            </w14:solidFill>
          </w14:textFill>
        </w:rPr>
        <w:t>招</w:t>
      </w:r>
      <w:r>
        <w:rPr>
          <w:rFonts w:ascii="方正仿宋_GBK" w:hAnsi="Calibri" w:eastAsia="方正仿宋_GBK" w:cs="宋体"/>
          <w:b/>
          <w:color w:val="000000" w:themeColor="text1"/>
          <w:kern w:val="0"/>
          <w:sz w:val="32"/>
          <w:szCs w:val="32"/>
          <w14:textFill>
            <w14:solidFill>
              <w14:schemeClr w14:val="tx1"/>
            </w14:solidFill>
          </w14:textFill>
        </w:rPr>
        <w:t>标文件公</w:t>
      </w:r>
      <w:r>
        <w:rPr>
          <w:rFonts w:hint="eastAsia" w:ascii="方正仿宋_GBK" w:hAnsi="Calibri" w:eastAsia="方正仿宋_GBK" w:cs="宋体"/>
          <w:b/>
          <w:color w:val="000000" w:themeColor="text1"/>
          <w:kern w:val="0"/>
          <w:sz w:val="32"/>
          <w:szCs w:val="32"/>
          <w14:textFill>
            <w14:solidFill>
              <w14:schemeClr w14:val="tx1"/>
            </w14:solidFill>
          </w14:textFill>
        </w:rPr>
        <w:t>布</w:t>
      </w:r>
      <w:r>
        <w:rPr>
          <w:rFonts w:ascii="方正仿宋_GBK" w:hAnsi="Calibri" w:eastAsia="方正仿宋_GBK" w:cs="宋体"/>
          <w:b/>
          <w:color w:val="000000" w:themeColor="text1"/>
          <w:kern w:val="0"/>
          <w:sz w:val="32"/>
          <w:szCs w:val="32"/>
          <w14:textFill>
            <w14:solidFill>
              <w14:schemeClr w14:val="tx1"/>
            </w14:solidFill>
          </w14:textFill>
        </w:rPr>
        <w:t>的施工合同</w:t>
      </w:r>
      <w:r>
        <w:rPr>
          <w:rFonts w:hint="eastAsia" w:ascii="方正仿宋_GBK" w:hAnsi="Calibri" w:eastAsia="方正仿宋_GBK" w:cs="宋体"/>
          <w:b/>
          <w:color w:val="000000" w:themeColor="text1"/>
          <w:kern w:val="0"/>
          <w:sz w:val="32"/>
          <w:szCs w:val="32"/>
          <w14:textFill>
            <w14:solidFill>
              <w14:schemeClr w14:val="tx1"/>
            </w14:solidFill>
          </w14:textFill>
        </w:rPr>
        <w:t>条</w:t>
      </w:r>
      <w:r>
        <w:rPr>
          <w:rFonts w:ascii="方正仿宋_GBK" w:hAnsi="Calibri" w:eastAsia="方正仿宋_GBK" w:cs="宋体"/>
          <w:b/>
          <w:color w:val="000000" w:themeColor="text1"/>
          <w:kern w:val="0"/>
          <w:sz w:val="32"/>
          <w:szCs w:val="32"/>
          <w14:textFill>
            <w14:solidFill>
              <w14:schemeClr w14:val="tx1"/>
            </w14:solidFill>
          </w14:textFill>
        </w:rPr>
        <w:t>款</w:t>
      </w:r>
      <w:r>
        <w:rPr>
          <w:rFonts w:hint="eastAsia" w:ascii="方正仿宋_GBK" w:hAnsi="Calibri" w:eastAsia="方正仿宋_GBK" w:cs="宋体"/>
          <w:b/>
          <w:color w:val="000000" w:themeColor="text1"/>
          <w:kern w:val="0"/>
          <w:sz w:val="32"/>
          <w:szCs w:val="32"/>
          <w14:textFill>
            <w14:solidFill>
              <w14:schemeClr w14:val="tx1"/>
            </w14:solidFill>
          </w14:textFill>
        </w:rPr>
        <w:t>。</w:t>
      </w:r>
    </w:p>
    <w:p>
      <w:pPr>
        <w:spacing w:line="580" w:lineRule="exact"/>
        <w:ind w:firstLine="640" w:firstLineChars="200"/>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六、投标文件要求</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（一）投标文件组成：</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1、投标报价函；</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ascii="方正仿宋_GBK" w:hAnsi="Times New Roman" w:eastAsia="方正仿宋_GBK" w:cs="Times New Roman"/>
          <w:color w:val="000000" w:themeColor="text1"/>
          <w:sz w:val="32"/>
          <w:szCs w:val="32"/>
          <w14:textFill>
            <w14:solidFill>
              <w14:schemeClr w14:val="tx1"/>
            </w14:solidFill>
          </w14:textFill>
        </w:rPr>
        <w:t>2</w:t>
      </w:r>
      <w:r>
        <w:rPr>
          <w:rFonts w:hint="eastAsia" w:ascii="方正仿宋_GBK" w:hAnsi="Times New Roman" w:eastAsia="方正仿宋_GBK" w:cs="Times New Roman"/>
          <w:color w:val="000000" w:themeColor="text1"/>
          <w:sz w:val="32"/>
          <w:szCs w:val="32"/>
          <w14:textFill>
            <w14:solidFill>
              <w14:schemeClr w14:val="tx1"/>
            </w14:solidFill>
          </w14:textFill>
        </w:rPr>
        <w:t>、投标报价清单；</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ascii="方正仿宋_GBK" w:hAnsi="Times New Roman" w:eastAsia="方正仿宋_GBK" w:cs="Times New Roman"/>
          <w:color w:val="000000" w:themeColor="text1"/>
          <w:sz w:val="32"/>
          <w:szCs w:val="32"/>
          <w14:textFill>
            <w14:solidFill>
              <w14:schemeClr w14:val="tx1"/>
            </w14:solidFill>
          </w14:textFill>
        </w:rPr>
        <w:t>3</w:t>
      </w:r>
      <w:r>
        <w:rPr>
          <w:rFonts w:hint="eastAsia" w:ascii="方正仿宋_GBK" w:hAnsi="Times New Roman" w:eastAsia="方正仿宋_GBK" w:cs="Times New Roman"/>
          <w:color w:val="000000" w:themeColor="text1"/>
          <w:sz w:val="32"/>
          <w:szCs w:val="32"/>
          <w14:textFill>
            <w14:solidFill>
              <w14:schemeClr w14:val="tx1"/>
            </w14:solidFill>
          </w14:textFill>
        </w:rPr>
        <w:t>、法人身份证明、法人</w:t>
      </w:r>
      <w:r>
        <w:rPr>
          <w:rFonts w:ascii="方正仿宋_GBK" w:hAnsi="Times New Roman" w:eastAsia="方正仿宋_GBK" w:cs="Times New Roman"/>
          <w:color w:val="000000" w:themeColor="text1"/>
          <w:sz w:val="32"/>
          <w:szCs w:val="32"/>
          <w14:textFill>
            <w14:solidFill>
              <w14:schemeClr w14:val="tx1"/>
            </w14:solidFill>
          </w14:textFill>
        </w:rPr>
        <w:t>授权委托书</w:t>
      </w:r>
      <w:r>
        <w:rPr>
          <w:rFonts w:hint="eastAsia" w:ascii="方正仿宋_GBK" w:hAnsi="Times New Roman" w:eastAsia="方正仿宋_GBK" w:cs="Times New Roman"/>
          <w:color w:val="000000" w:themeColor="text1"/>
          <w:sz w:val="32"/>
          <w:szCs w:val="32"/>
          <w14:textFill>
            <w14:solidFill>
              <w14:schemeClr w14:val="tx1"/>
            </w14:solidFill>
          </w14:textFill>
        </w:rPr>
        <w:t>；</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ascii="方正仿宋_GBK" w:hAnsi="Times New Roman" w:eastAsia="方正仿宋_GBK" w:cs="Times New Roman"/>
          <w:color w:val="000000" w:themeColor="text1"/>
          <w:sz w:val="32"/>
          <w:szCs w:val="32"/>
          <w14:textFill>
            <w14:solidFill>
              <w14:schemeClr w14:val="tx1"/>
            </w14:solidFill>
          </w14:textFill>
        </w:rPr>
        <w:t>4</w:t>
      </w:r>
      <w:r>
        <w:rPr>
          <w:rFonts w:hint="eastAsia" w:ascii="方正仿宋_GBK" w:hAnsi="Times New Roman" w:eastAsia="方正仿宋_GBK" w:cs="Times New Roman"/>
          <w:color w:val="000000" w:themeColor="text1"/>
          <w:sz w:val="32"/>
          <w:szCs w:val="32"/>
          <w14:textFill>
            <w14:solidFill>
              <w14:schemeClr w14:val="tx1"/>
            </w14:solidFill>
          </w14:textFill>
        </w:rPr>
        <w:t>、公司营业执照、资质、安全生产许可证复印件；</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ascii="方正仿宋_GBK" w:hAnsi="Times New Roman" w:eastAsia="方正仿宋_GBK" w:cs="Times New Roman"/>
          <w:color w:val="000000" w:themeColor="text1"/>
          <w:sz w:val="32"/>
          <w:szCs w:val="32"/>
          <w14:textFill>
            <w14:solidFill>
              <w14:schemeClr w14:val="tx1"/>
            </w14:solidFill>
          </w14:textFill>
        </w:rPr>
        <w:t>5</w:t>
      </w:r>
      <w:r>
        <w:rPr>
          <w:rFonts w:hint="eastAsia" w:ascii="方正仿宋_GBK" w:hAnsi="Times New Roman" w:eastAsia="方正仿宋_GBK" w:cs="Times New Roman"/>
          <w:color w:val="000000" w:themeColor="text1"/>
          <w:sz w:val="32"/>
          <w:szCs w:val="32"/>
          <w14:textFill>
            <w14:solidFill>
              <w14:schemeClr w14:val="tx1"/>
            </w14:solidFill>
          </w14:textFill>
        </w:rPr>
        <w:t>、投标保证金授权委托书。</w:t>
      </w:r>
    </w:p>
    <w:p>
      <w:pPr>
        <w:spacing w:line="580" w:lineRule="exact"/>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r>
        <w:rPr>
          <w:rFonts w:hint="eastAsia" w:ascii="方正仿宋_GBK" w:hAnsi="Times New Roman" w:eastAsia="方正仿宋_GBK" w:cs="Times New Roman"/>
          <w:b/>
          <w:color w:val="000000" w:themeColor="text1"/>
          <w:sz w:val="32"/>
          <w:szCs w:val="32"/>
          <w14:textFill>
            <w14:solidFill>
              <w14:schemeClr w14:val="tx1"/>
            </w14:solidFill>
          </w14:textFill>
        </w:rPr>
        <w:t>注：以上投标文件组成部分均需签章完备，否则，按废标处理。</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（二）投</w:t>
      </w:r>
      <w:r>
        <w:rPr>
          <w:rFonts w:ascii="方正仿宋_GBK" w:hAnsi="Times New Roman" w:eastAsia="方正仿宋_GBK" w:cs="Times New Roman"/>
          <w:color w:val="000000" w:themeColor="text1"/>
          <w:sz w:val="32"/>
          <w:szCs w:val="32"/>
          <w14:textFill>
            <w14:solidFill>
              <w14:schemeClr w14:val="tx1"/>
            </w14:solidFill>
          </w14:textFill>
        </w:rPr>
        <w:t>标</w:t>
      </w:r>
      <w:r>
        <w:rPr>
          <w:rFonts w:hint="eastAsia" w:ascii="方正仿宋_GBK" w:hAnsi="Times New Roman" w:eastAsia="方正仿宋_GBK" w:cs="Times New Roman"/>
          <w:color w:val="000000" w:themeColor="text1"/>
          <w:sz w:val="32"/>
          <w:szCs w:val="32"/>
          <w14:textFill>
            <w14:solidFill>
              <w14:schemeClr w14:val="tx1"/>
            </w14:solidFill>
          </w14:textFill>
        </w:rPr>
        <w:t>文件制作</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1、各投标人应当按比选文件的要求编制投</w:t>
      </w:r>
      <w:r>
        <w:rPr>
          <w:rFonts w:ascii="方正仿宋_GBK" w:hAnsi="Times New Roman" w:eastAsia="方正仿宋_GBK" w:cs="Times New Roman"/>
          <w:color w:val="000000" w:themeColor="text1"/>
          <w:sz w:val="32"/>
          <w:szCs w:val="32"/>
          <w14:textFill>
            <w14:solidFill>
              <w14:schemeClr w14:val="tx1"/>
            </w14:solidFill>
          </w14:textFill>
        </w:rPr>
        <w:t>标</w:t>
      </w:r>
      <w:r>
        <w:rPr>
          <w:rFonts w:hint="eastAsia" w:ascii="方正仿宋_GBK" w:hAnsi="Times New Roman" w:eastAsia="方正仿宋_GBK" w:cs="Times New Roman"/>
          <w:color w:val="000000" w:themeColor="text1"/>
          <w:sz w:val="32"/>
          <w:szCs w:val="32"/>
          <w14:textFill>
            <w14:solidFill>
              <w14:schemeClr w14:val="tx1"/>
            </w14:solidFill>
          </w14:textFill>
        </w:rPr>
        <w:t>文件，并对比选文件提出的要求和条件作出实质性响应，纸质文件原则上采用软面订本，同时应编制完整的页码、目录。响应文件</w:t>
      </w:r>
      <w:r>
        <w:rPr>
          <w:rFonts w:hint="eastAsia" w:ascii="方正仿宋_GBK" w:hAnsi="Times New Roman" w:eastAsia="方正仿宋_GBK" w:cs="Times New Roman"/>
          <w:b/>
          <w:color w:val="000000" w:themeColor="text1"/>
          <w:sz w:val="32"/>
          <w:szCs w:val="32"/>
          <w14:textFill>
            <w14:solidFill>
              <w14:schemeClr w14:val="tx1"/>
            </w14:solidFill>
          </w14:textFill>
        </w:rPr>
        <w:t>一式二份</w:t>
      </w:r>
      <w:r>
        <w:rPr>
          <w:rFonts w:hint="eastAsia" w:ascii="方正仿宋_GBK" w:hAnsi="Times New Roman" w:eastAsia="方正仿宋_GBK" w:cs="Times New Roman"/>
          <w:color w:val="000000" w:themeColor="text1"/>
          <w:sz w:val="32"/>
          <w:szCs w:val="32"/>
          <w14:textFill>
            <w14:solidFill>
              <w14:schemeClr w14:val="tx1"/>
            </w14:solidFill>
          </w14:textFill>
        </w:rPr>
        <w:t>（两份</w:t>
      </w:r>
      <w:r>
        <w:rPr>
          <w:rFonts w:ascii="方正仿宋_GBK" w:hAnsi="Times New Roman" w:eastAsia="方正仿宋_GBK" w:cs="Times New Roman"/>
          <w:color w:val="000000" w:themeColor="text1"/>
          <w:sz w:val="32"/>
          <w:szCs w:val="32"/>
          <w14:textFill>
            <w14:solidFill>
              <w14:schemeClr w14:val="tx1"/>
            </w14:solidFill>
          </w14:textFill>
        </w:rPr>
        <w:t>响应文件应保持内容一致</w:t>
      </w:r>
      <w:r>
        <w:rPr>
          <w:rFonts w:hint="eastAsia" w:ascii="方正仿宋_GBK" w:hAnsi="Times New Roman" w:eastAsia="方正仿宋_GBK" w:cs="Times New Roman"/>
          <w:color w:val="000000" w:themeColor="text1"/>
          <w:sz w:val="32"/>
          <w:szCs w:val="32"/>
          <w14:textFill>
            <w14:solidFill>
              <w14:schemeClr w14:val="tx1"/>
            </w14:solidFill>
          </w14:textFill>
        </w:rPr>
        <w:t>，如</w:t>
      </w:r>
      <w:r>
        <w:rPr>
          <w:rFonts w:ascii="方正仿宋_GBK" w:hAnsi="Times New Roman" w:eastAsia="方正仿宋_GBK" w:cs="Times New Roman"/>
          <w:color w:val="000000" w:themeColor="text1"/>
          <w:sz w:val="32"/>
          <w:szCs w:val="32"/>
          <w14:textFill>
            <w14:solidFill>
              <w14:schemeClr w14:val="tx1"/>
            </w14:solidFill>
          </w14:textFill>
        </w:rPr>
        <w:t>投标人两份投标文件不一致，将按有利于招标人的一份</w:t>
      </w:r>
      <w:r>
        <w:rPr>
          <w:rFonts w:hint="eastAsia" w:ascii="方正仿宋_GBK" w:hAnsi="Times New Roman" w:eastAsia="方正仿宋_GBK" w:cs="Times New Roman"/>
          <w:color w:val="000000" w:themeColor="text1"/>
          <w:sz w:val="32"/>
          <w:szCs w:val="32"/>
          <w14:textFill>
            <w14:solidFill>
              <w14:schemeClr w14:val="tx1"/>
            </w14:solidFill>
          </w14:textFill>
        </w:rPr>
        <w:t>投</w:t>
      </w:r>
      <w:r>
        <w:rPr>
          <w:rFonts w:ascii="方正仿宋_GBK" w:hAnsi="Times New Roman" w:eastAsia="方正仿宋_GBK" w:cs="Times New Roman"/>
          <w:color w:val="000000" w:themeColor="text1"/>
          <w:sz w:val="32"/>
          <w:szCs w:val="32"/>
          <w14:textFill>
            <w14:solidFill>
              <w14:schemeClr w14:val="tx1"/>
            </w14:solidFill>
          </w14:textFill>
        </w:rPr>
        <w:t>标文件进行评标</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Times New Roman" w:eastAsia="方正仿宋_GBK" w:cs="Times New Roman"/>
          <w:color w:val="000000" w:themeColor="text1"/>
          <w:sz w:val="32"/>
          <w:szCs w:val="32"/>
          <w14:textFill>
            <w14:solidFill>
              <w14:schemeClr w14:val="tx1"/>
            </w14:solidFill>
          </w14:textFill>
        </w:rPr>
        <w:t>投标</w:t>
      </w:r>
      <w:r>
        <w:rPr>
          <w:rFonts w:ascii="方正仿宋_GBK" w:hAnsi="Times New Roman" w:eastAsia="方正仿宋_GBK" w:cs="Times New Roman"/>
          <w:color w:val="000000" w:themeColor="text1"/>
          <w:sz w:val="32"/>
          <w:szCs w:val="32"/>
          <w14:textFill>
            <w14:solidFill>
              <w14:schemeClr w14:val="tx1"/>
            </w14:solidFill>
          </w14:textFill>
        </w:rPr>
        <w:t>时还需</w:t>
      </w:r>
      <w:r>
        <w:rPr>
          <w:rFonts w:hint="eastAsia" w:ascii="方正仿宋_GBK" w:hAnsi="Times New Roman" w:eastAsia="方正仿宋_GBK" w:cs="Times New Roman"/>
          <w:color w:val="000000" w:themeColor="text1"/>
          <w:sz w:val="32"/>
          <w:szCs w:val="32"/>
          <w14:textFill>
            <w14:solidFill>
              <w14:schemeClr w14:val="tx1"/>
            </w14:solidFill>
          </w14:textFill>
        </w:rPr>
        <w:t>递交一个</w:t>
      </w:r>
      <w:r>
        <w:rPr>
          <w:rFonts w:hint="eastAsia" w:ascii="方正仿宋_GBK" w:hAnsi="Times New Roman" w:eastAsia="方正仿宋_GBK" w:cs="Times New Roman"/>
          <w:b/>
          <w:color w:val="000000" w:themeColor="text1"/>
          <w:sz w:val="32"/>
          <w:szCs w:val="32"/>
          <w14:textFill>
            <w14:solidFill>
              <w14:schemeClr w14:val="tx1"/>
            </w14:solidFill>
          </w14:textFill>
        </w:rPr>
        <w:t>装有签字盖章</w:t>
      </w:r>
      <w:r>
        <w:rPr>
          <w:rFonts w:ascii="方正仿宋_GBK" w:hAnsi="Times New Roman" w:eastAsia="方正仿宋_GBK" w:cs="Times New Roman"/>
          <w:b/>
          <w:color w:val="000000" w:themeColor="text1"/>
          <w:sz w:val="32"/>
          <w:szCs w:val="32"/>
          <w14:textFill>
            <w14:solidFill>
              <w14:schemeClr w14:val="tx1"/>
            </w14:solidFill>
          </w14:textFill>
        </w:rPr>
        <w:t>制作</w:t>
      </w:r>
      <w:r>
        <w:rPr>
          <w:rFonts w:hint="eastAsia" w:ascii="方正仿宋_GBK" w:hAnsi="Times New Roman" w:eastAsia="方正仿宋_GBK" w:cs="Times New Roman"/>
          <w:b/>
          <w:color w:val="000000" w:themeColor="text1"/>
          <w:sz w:val="32"/>
          <w:szCs w:val="32"/>
          <w14:textFill>
            <w14:solidFill>
              <w14:schemeClr w14:val="tx1"/>
            </w14:solidFill>
          </w14:textFill>
        </w:rPr>
        <w:t>完成</w:t>
      </w:r>
      <w:r>
        <w:rPr>
          <w:rFonts w:ascii="方正仿宋_GBK" w:hAnsi="Times New Roman" w:eastAsia="方正仿宋_GBK" w:cs="Times New Roman"/>
          <w:b/>
          <w:color w:val="000000" w:themeColor="text1"/>
          <w:sz w:val="32"/>
          <w:szCs w:val="32"/>
          <w14:textFill>
            <w14:solidFill>
              <w14:schemeClr w14:val="tx1"/>
            </w14:solidFill>
          </w14:textFill>
        </w:rPr>
        <w:t>的投标文件彩色扫描</w:t>
      </w:r>
      <w:r>
        <w:rPr>
          <w:rFonts w:hint="eastAsia" w:ascii="方正仿宋_GBK" w:hAnsi="Times New Roman" w:eastAsia="方正仿宋_GBK" w:cs="Times New Roman"/>
          <w:b/>
          <w:color w:val="000000" w:themeColor="text1"/>
          <w:sz w:val="32"/>
          <w:szCs w:val="32"/>
          <w14:textFill>
            <w14:solidFill>
              <w14:schemeClr w14:val="tx1"/>
            </w14:solidFill>
          </w14:textFill>
        </w:rPr>
        <w:t>件电子版U盘</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Times New Roman" w:eastAsia="方正仿宋_GBK" w:cs="Times New Roman"/>
          <w:color w:val="000000" w:themeColor="text1"/>
          <w:sz w:val="32"/>
          <w:szCs w:val="32"/>
          <w:u w:val="single"/>
          <w14:textFill>
            <w14:solidFill>
              <w14:schemeClr w14:val="tx1"/>
            </w14:solidFill>
          </w14:textFill>
        </w:rPr>
        <w:t>扫描件内容须与纸质文件一致</w:t>
      </w:r>
      <w:r>
        <w:rPr>
          <w:rFonts w:hint="eastAsia" w:ascii="方正仿宋_GBK" w:hAnsi="Times New Roman" w:eastAsia="方正仿宋_GBK" w:cs="Times New Roman"/>
          <w:color w:val="000000" w:themeColor="text1"/>
          <w:sz w:val="32"/>
          <w:szCs w:val="32"/>
          <w14:textFill>
            <w14:solidFill>
              <w14:schemeClr w14:val="tx1"/>
            </w14:solidFill>
          </w14:textFill>
        </w:rPr>
        <w:t>）。</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2、投</w:t>
      </w:r>
      <w:r>
        <w:rPr>
          <w:rFonts w:ascii="方正仿宋_GBK" w:hAnsi="Times New Roman" w:eastAsia="方正仿宋_GBK" w:cs="Times New Roman"/>
          <w:color w:val="000000" w:themeColor="text1"/>
          <w:sz w:val="32"/>
          <w:szCs w:val="32"/>
          <w14:textFill>
            <w14:solidFill>
              <w14:schemeClr w14:val="tx1"/>
            </w14:solidFill>
          </w14:textFill>
        </w:rPr>
        <w:t>标</w:t>
      </w:r>
      <w:r>
        <w:rPr>
          <w:rFonts w:hint="eastAsia" w:ascii="方正仿宋_GBK" w:hAnsi="Times New Roman" w:eastAsia="方正仿宋_GBK" w:cs="Times New Roman"/>
          <w:color w:val="000000" w:themeColor="text1"/>
          <w:sz w:val="32"/>
          <w:szCs w:val="32"/>
          <w14:textFill>
            <w14:solidFill>
              <w14:schemeClr w14:val="tx1"/>
            </w14:solidFill>
          </w14:textFill>
        </w:rPr>
        <w:t>文件应采用档案袋密封。封皮上注明“项目名称”、“投标人名称”字样。信封的封口应加盖公章或法人授权代表签字。</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 xml:space="preserve"> （</w:t>
      </w:r>
      <w:r>
        <w:rPr>
          <w:rFonts w:ascii="方正仿宋_GBK" w:hAnsi="Times New Roman" w:eastAsia="方正仿宋_GBK" w:cs="Times New Roman"/>
          <w:color w:val="000000" w:themeColor="text1"/>
          <w:sz w:val="32"/>
          <w:szCs w:val="32"/>
          <w14:textFill>
            <w14:solidFill>
              <w14:schemeClr w14:val="tx1"/>
            </w14:solidFill>
          </w14:textFill>
        </w:rPr>
        <w:t>三）</w:t>
      </w:r>
      <w:r>
        <w:rPr>
          <w:rFonts w:hint="eastAsia" w:ascii="方正仿宋_GBK" w:hAnsi="Times New Roman" w:eastAsia="方正仿宋_GBK" w:cs="Times New Roman"/>
          <w:color w:val="000000" w:themeColor="text1"/>
          <w:sz w:val="32"/>
          <w:szCs w:val="32"/>
          <w14:textFill>
            <w14:solidFill>
              <w14:schemeClr w14:val="tx1"/>
            </w14:solidFill>
          </w14:textFill>
        </w:rPr>
        <w:t>投</w:t>
      </w:r>
      <w:r>
        <w:rPr>
          <w:rFonts w:ascii="方正仿宋_GBK" w:hAnsi="Times New Roman" w:eastAsia="方正仿宋_GBK" w:cs="Times New Roman"/>
          <w:color w:val="000000" w:themeColor="text1"/>
          <w:sz w:val="32"/>
          <w:szCs w:val="32"/>
          <w14:textFill>
            <w14:solidFill>
              <w14:schemeClr w14:val="tx1"/>
            </w14:solidFill>
          </w14:textFill>
        </w:rPr>
        <w:t>标截止时间，开标时间、投标保证金、投标文件</w:t>
      </w:r>
      <w:r>
        <w:rPr>
          <w:rFonts w:hint="eastAsia" w:ascii="方正仿宋_GBK" w:hAnsi="Times New Roman" w:eastAsia="方正仿宋_GBK" w:cs="Times New Roman"/>
          <w:color w:val="000000" w:themeColor="text1"/>
          <w:sz w:val="32"/>
          <w:szCs w:val="32"/>
          <w14:textFill>
            <w14:solidFill>
              <w14:schemeClr w14:val="tx1"/>
            </w14:solidFill>
          </w14:textFill>
        </w:rPr>
        <w:t>递</w:t>
      </w:r>
      <w:r>
        <w:rPr>
          <w:rFonts w:ascii="方正仿宋_GBK" w:hAnsi="Times New Roman" w:eastAsia="方正仿宋_GBK" w:cs="Times New Roman"/>
          <w:color w:val="000000" w:themeColor="text1"/>
          <w:sz w:val="32"/>
          <w:szCs w:val="32"/>
          <w14:textFill>
            <w14:solidFill>
              <w14:schemeClr w14:val="tx1"/>
            </w14:solidFill>
          </w14:textFill>
        </w:rPr>
        <w:t>交</w:t>
      </w:r>
      <w:r>
        <w:rPr>
          <w:rFonts w:hint="eastAsia" w:ascii="方正仿宋_GBK" w:hAnsi="Times New Roman" w:eastAsia="方正仿宋_GBK" w:cs="Times New Roman"/>
          <w:color w:val="000000" w:themeColor="text1"/>
          <w:sz w:val="32"/>
          <w:szCs w:val="32"/>
          <w14:textFill>
            <w14:solidFill>
              <w14:schemeClr w14:val="tx1"/>
            </w14:solidFill>
          </w14:textFill>
        </w:rPr>
        <w:t>详见比选</w:t>
      </w:r>
      <w:r>
        <w:rPr>
          <w:rFonts w:ascii="方正仿宋_GBK" w:hAnsi="Times New Roman" w:eastAsia="方正仿宋_GBK" w:cs="Times New Roman"/>
          <w:color w:val="000000" w:themeColor="text1"/>
          <w:sz w:val="32"/>
          <w:szCs w:val="32"/>
          <w14:textFill>
            <w14:solidFill>
              <w14:schemeClr w14:val="tx1"/>
            </w14:solidFill>
          </w14:textFill>
        </w:rPr>
        <w:t>公告。</w:t>
      </w:r>
    </w:p>
    <w:p>
      <w:pPr>
        <w:spacing w:line="580" w:lineRule="exact"/>
        <w:ind w:firstLine="800" w:firstLineChars="25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（四）比选参与人员</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各个投标人应当派1-</w:t>
      </w:r>
      <w:r>
        <w:rPr>
          <w:rFonts w:ascii="方正仿宋_GBK" w:hAnsi="Times New Roman" w:eastAsia="方正仿宋_GBK" w:cs="Times New Roman"/>
          <w:color w:val="000000" w:themeColor="text1"/>
          <w:sz w:val="32"/>
          <w:szCs w:val="32"/>
          <w14:textFill>
            <w14:solidFill>
              <w14:schemeClr w14:val="tx1"/>
            </w14:solidFill>
          </w14:textFill>
        </w:rPr>
        <w:t>2</w:t>
      </w:r>
      <w:r>
        <w:rPr>
          <w:rFonts w:hint="eastAsia" w:ascii="方正仿宋_GBK" w:hAnsi="Times New Roman" w:eastAsia="方正仿宋_GBK" w:cs="Times New Roman"/>
          <w:color w:val="000000" w:themeColor="text1"/>
          <w:sz w:val="32"/>
          <w:szCs w:val="32"/>
          <w14:textFill>
            <w14:solidFill>
              <w14:schemeClr w14:val="tx1"/>
            </w14:solidFill>
          </w14:textFill>
        </w:rPr>
        <w:t>名代表参与，至少1人应为法定代表人或具有法定代表人授权委托书的授权代表。</w:t>
      </w:r>
    </w:p>
    <w:p>
      <w:pPr>
        <w:spacing w:line="580" w:lineRule="exact"/>
        <w:ind w:firstLine="640" w:firstLineChars="200"/>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lang w:eastAsia="zh-CN"/>
          <w14:textFill>
            <w14:solidFill>
              <w14:schemeClr w14:val="tx1"/>
            </w14:solidFill>
          </w14:textFill>
        </w:rPr>
        <w:t>六</w:t>
      </w:r>
      <w:r>
        <w:rPr>
          <w:rFonts w:hint="eastAsia" w:ascii="方正黑体_GBK" w:hAnsi="Times New Roman" w:eastAsia="方正黑体_GBK" w:cs="Times New Roman"/>
          <w:color w:val="000000" w:themeColor="text1"/>
          <w:sz w:val="32"/>
          <w:szCs w:val="32"/>
          <w14:textFill>
            <w14:solidFill>
              <w14:schemeClr w14:val="tx1"/>
            </w14:solidFill>
          </w14:textFill>
        </w:rPr>
        <w:t>、比选程序及方法</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（一）</w:t>
      </w:r>
      <w:r>
        <w:rPr>
          <w:rFonts w:ascii="方正仿宋_GBK" w:hAnsi="Times New Roman" w:eastAsia="方正仿宋_GBK" w:cs="Times New Roman"/>
          <w:color w:val="000000" w:themeColor="text1"/>
          <w:sz w:val="32"/>
          <w:szCs w:val="32"/>
          <w14:textFill>
            <w14:solidFill>
              <w14:schemeClr w14:val="tx1"/>
            </w14:solidFill>
          </w14:textFill>
        </w:rPr>
        <w:t>收到比选邀请</w:t>
      </w:r>
      <w:r>
        <w:rPr>
          <w:rFonts w:hint="eastAsia" w:ascii="方正仿宋_GBK" w:hAnsi="Times New Roman" w:eastAsia="方正仿宋_GBK" w:cs="Times New Roman"/>
          <w:color w:val="000000" w:themeColor="text1"/>
          <w:sz w:val="32"/>
          <w:szCs w:val="32"/>
          <w14:textFill>
            <w14:solidFill>
              <w14:schemeClr w14:val="tx1"/>
            </w14:solidFill>
          </w14:textFill>
        </w:rPr>
        <w:t>的投标</w:t>
      </w:r>
      <w:r>
        <w:rPr>
          <w:rFonts w:ascii="方正仿宋_GBK" w:hAnsi="Times New Roman" w:eastAsia="方正仿宋_GBK" w:cs="Times New Roman"/>
          <w:color w:val="000000" w:themeColor="text1"/>
          <w:sz w:val="32"/>
          <w:szCs w:val="32"/>
          <w14:textFill>
            <w14:solidFill>
              <w14:schemeClr w14:val="tx1"/>
            </w14:solidFill>
          </w14:textFill>
        </w:rPr>
        <w:t>人按</w:t>
      </w:r>
      <w:r>
        <w:rPr>
          <w:rFonts w:hint="eastAsia" w:ascii="方正仿宋_GBK" w:hAnsi="Times New Roman" w:eastAsia="方正仿宋_GBK" w:cs="Times New Roman"/>
          <w:color w:val="000000" w:themeColor="text1"/>
          <w:sz w:val="32"/>
          <w:szCs w:val="32"/>
          <w14:textFill>
            <w14:solidFill>
              <w14:schemeClr w14:val="tx1"/>
            </w14:solidFill>
          </w14:textFill>
        </w:rPr>
        <w:t>邀请书规定的时间和地点参加</w:t>
      </w:r>
      <w:r>
        <w:rPr>
          <w:rFonts w:ascii="方正仿宋_GBK" w:hAnsi="Times New Roman" w:eastAsia="方正仿宋_GBK" w:cs="Times New Roman"/>
          <w:color w:val="000000" w:themeColor="text1"/>
          <w:sz w:val="32"/>
          <w:szCs w:val="32"/>
          <w14:textFill>
            <w14:solidFill>
              <w14:schemeClr w14:val="tx1"/>
            </w14:solidFill>
          </w14:textFill>
        </w:rPr>
        <w:t>比</w:t>
      </w:r>
      <w:r>
        <w:rPr>
          <w:rFonts w:hint="eastAsia" w:ascii="方正仿宋_GBK" w:hAnsi="Times New Roman" w:eastAsia="方正仿宋_GBK" w:cs="Times New Roman"/>
          <w:color w:val="000000" w:themeColor="text1"/>
          <w:sz w:val="32"/>
          <w:szCs w:val="32"/>
          <w14:textFill>
            <w14:solidFill>
              <w14:schemeClr w14:val="tx1"/>
            </w14:solidFill>
          </w14:textFill>
        </w:rPr>
        <w:t>选，且须有法定代表人或其授权代表参加并签到，否</w:t>
      </w:r>
      <w:r>
        <w:rPr>
          <w:rFonts w:ascii="方正仿宋_GBK" w:hAnsi="Times New Roman" w:eastAsia="方正仿宋_GBK" w:cs="Times New Roman"/>
          <w:color w:val="000000" w:themeColor="text1"/>
          <w:sz w:val="32"/>
          <w:szCs w:val="32"/>
          <w14:textFill>
            <w14:solidFill>
              <w14:schemeClr w14:val="tx1"/>
            </w14:solidFill>
          </w14:textFill>
        </w:rPr>
        <w:t>则</w:t>
      </w:r>
      <w:r>
        <w:rPr>
          <w:rFonts w:hint="eastAsia" w:ascii="方正仿宋_GBK" w:hAnsi="Times New Roman" w:eastAsia="方正仿宋_GBK" w:cs="Times New Roman"/>
          <w:color w:val="000000" w:themeColor="text1"/>
          <w:sz w:val="32"/>
          <w:szCs w:val="32"/>
          <w14:textFill>
            <w14:solidFill>
              <w14:schemeClr w14:val="tx1"/>
            </w14:solidFill>
          </w14:textFill>
        </w:rPr>
        <w:t>其投</w:t>
      </w:r>
      <w:r>
        <w:rPr>
          <w:rFonts w:ascii="方正仿宋_GBK" w:hAnsi="Times New Roman" w:eastAsia="方正仿宋_GBK" w:cs="Times New Roman"/>
          <w:color w:val="000000" w:themeColor="text1"/>
          <w:sz w:val="32"/>
          <w:szCs w:val="32"/>
          <w14:textFill>
            <w14:solidFill>
              <w14:schemeClr w14:val="tx1"/>
            </w14:solidFill>
          </w14:textFill>
        </w:rPr>
        <w:t>标文件</w:t>
      </w:r>
      <w:r>
        <w:rPr>
          <w:rFonts w:hint="eastAsia" w:ascii="方正仿宋_GBK" w:hAnsi="Times New Roman" w:eastAsia="方正仿宋_GBK" w:cs="Times New Roman"/>
          <w:color w:val="000000" w:themeColor="text1"/>
          <w:sz w:val="32"/>
          <w:szCs w:val="32"/>
          <w14:textFill>
            <w14:solidFill>
              <w14:schemeClr w14:val="tx1"/>
            </w14:solidFill>
          </w14:textFill>
        </w:rPr>
        <w:t>不</w:t>
      </w:r>
      <w:r>
        <w:rPr>
          <w:rFonts w:ascii="方正仿宋_GBK" w:hAnsi="Times New Roman" w:eastAsia="方正仿宋_GBK" w:cs="Times New Roman"/>
          <w:color w:val="000000" w:themeColor="text1"/>
          <w:sz w:val="32"/>
          <w:szCs w:val="32"/>
          <w14:textFill>
            <w14:solidFill>
              <w14:schemeClr w14:val="tx1"/>
            </w14:solidFill>
          </w14:textFill>
        </w:rPr>
        <w:t>得参与比</w:t>
      </w:r>
      <w:r>
        <w:rPr>
          <w:rFonts w:hint="eastAsia" w:ascii="方正仿宋_GBK" w:hAnsi="Times New Roman" w:eastAsia="方正仿宋_GBK" w:cs="Times New Roman"/>
          <w:color w:val="000000" w:themeColor="text1"/>
          <w:sz w:val="32"/>
          <w:szCs w:val="32"/>
          <w14:textFill>
            <w14:solidFill>
              <w14:schemeClr w14:val="tx1"/>
            </w14:solidFill>
          </w14:textFill>
        </w:rPr>
        <w:t>选</w:t>
      </w:r>
      <w:r>
        <w:rPr>
          <w:rFonts w:ascii="方正仿宋_GBK" w:hAnsi="Times New Roman" w:eastAsia="方正仿宋_GBK" w:cs="Times New Roman"/>
          <w:color w:val="000000" w:themeColor="text1"/>
          <w:sz w:val="32"/>
          <w:szCs w:val="32"/>
          <w14:textFill>
            <w14:solidFill>
              <w14:schemeClr w14:val="tx1"/>
            </w14:solidFill>
          </w14:textFill>
        </w:rPr>
        <w:t>。</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方正仿宋_GBK" w:hAnsi="Times New Roman" w:eastAsia="方正仿宋_GBK" w:cs="Times New Roman"/>
          <w:color w:val="000000" w:themeColor="text1"/>
          <w:sz w:val="32"/>
          <w:szCs w:val="32"/>
          <w14:textFill>
            <w14:solidFill>
              <w14:schemeClr w14:val="tx1"/>
            </w14:solidFill>
          </w14:textFill>
        </w:rPr>
        <w:t>二）</w:t>
      </w:r>
      <w:r>
        <w:rPr>
          <w:rFonts w:hint="eastAsia" w:ascii="方正仿宋_GBK" w:hAnsi="Times New Roman" w:eastAsia="方正仿宋_GBK" w:cs="Times New Roman"/>
          <w:color w:val="000000" w:themeColor="text1"/>
          <w:sz w:val="32"/>
          <w:szCs w:val="32"/>
          <w14:textFill>
            <w14:solidFill>
              <w14:schemeClr w14:val="tx1"/>
            </w14:solidFill>
          </w14:textFill>
        </w:rPr>
        <w:t>评标委员会</w:t>
      </w:r>
      <w:r>
        <w:rPr>
          <w:rFonts w:ascii="方正仿宋_GBK" w:hAnsi="Times New Roman" w:eastAsia="方正仿宋_GBK" w:cs="Times New Roman"/>
          <w:color w:val="000000" w:themeColor="text1"/>
          <w:sz w:val="32"/>
          <w:szCs w:val="32"/>
          <w14:textFill>
            <w14:solidFill>
              <w14:schemeClr w14:val="tx1"/>
            </w14:solidFill>
          </w14:textFill>
        </w:rPr>
        <w:t>对所有</w:t>
      </w:r>
      <w:r>
        <w:rPr>
          <w:rFonts w:hint="eastAsia" w:ascii="方正仿宋_GBK" w:hAnsi="Times New Roman" w:eastAsia="方正仿宋_GBK" w:cs="Times New Roman"/>
          <w:color w:val="000000" w:themeColor="text1"/>
          <w:sz w:val="32"/>
          <w:szCs w:val="32"/>
          <w14:textFill>
            <w14:solidFill>
              <w14:schemeClr w14:val="tx1"/>
            </w14:solidFill>
          </w14:textFill>
        </w:rPr>
        <w:t>投</w:t>
      </w:r>
      <w:r>
        <w:rPr>
          <w:rFonts w:ascii="方正仿宋_GBK" w:hAnsi="Times New Roman" w:eastAsia="方正仿宋_GBK" w:cs="Times New Roman"/>
          <w:color w:val="000000" w:themeColor="text1"/>
          <w:sz w:val="32"/>
          <w:szCs w:val="32"/>
          <w14:textFill>
            <w14:solidFill>
              <w14:schemeClr w14:val="tx1"/>
            </w14:solidFill>
          </w14:textFill>
        </w:rPr>
        <w:t>标人投标总价进行</w:t>
      </w:r>
      <w:r>
        <w:rPr>
          <w:rFonts w:hint="eastAsia" w:ascii="方正仿宋_GBK" w:hAnsi="Times New Roman" w:eastAsia="方正仿宋_GBK" w:cs="Times New Roman"/>
          <w:color w:val="000000" w:themeColor="text1"/>
          <w:sz w:val="32"/>
          <w:szCs w:val="32"/>
          <w14:textFill>
            <w14:solidFill>
              <w14:schemeClr w14:val="tx1"/>
            </w14:solidFill>
          </w14:textFill>
        </w:rPr>
        <w:t>评审</w:t>
      </w:r>
      <w:r>
        <w:rPr>
          <w:rFonts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Times New Roman" w:eastAsia="方正仿宋_GBK" w:cs="Times New Roman"/>
          <w:color w:val="000000" w:themeColor="text1"/>
          <w:sz w:val="32"/>
          <w:szCs w:val="32"/>
          <w14:textFill>
            <w14:solidFill>
              <w14:schemeClr w14:val="tx1"/>
            </w14:solidFill>
          </w14:textFill>
        </w:rPr>
        <w:t>对</w:t>
      </w:r>
      <w:r>
        <w:rPr>
          <w:rFonts w:ascii="方正仿宋_GBK" w:hAnsi="Times New Roman" w:eastAsia="方正仿宋_GBK" w:cs="Times New Roman"/>
          <w:color w:val="000000" w:themeColor="text1"/>
          <w:sz w:val="32"/>
          <w:szCs w:val="32"/>
          <w14:textFill>
            <w14:solidFill>
              <w14:schemeClr w14:val="tx1"/>
            </w14:solidFill>
          </w14:textFill>
        </w:rPr>
        <w:t>总报价高于最高限价的按</w:t>
      </w:r>
      <w:r>
        <w:rPr>
          <w:rFonts w:hint="eastAsia" w:ascii="方正仿宋_GBK" w:hAnsi="Times New Roman" w:eastAsia="方正仿宋_GBK" w:cs="Times New Roman"/>
          <w:color w:val="000000" w:themeColor="text1"/>
          <w:sz w:val="32"/>
          <w:szCs w:val="32"/>
          <w14:textFill>
            <w14:solidFill>
              <w14:schemeClr w14:val="tx1"/>
            </w14:solidFill>
          </w14:textFill>
        </w:rPr>
        <w:t>否决投</w:t>
      </w:r>
      <w:r>
        <w:rPr>
          <w:rFonts w:ascii="方正仿宋_GBK" w:hAnsi="Times New Roman" w:eastAsia="方正仿宋_GBK" w:cs="Times New Roman"/>
          <w:color w:val="000000" w:themeColor="text1"/>
          <w:sz w:val="32"/>
          <w:szCs w:val="32"/>
          <w14:textFill>
            <w14:solidFill>
              <w14:schemeClr w14:val="tx1"/>
            </w14:solidFill>
          </w14:textFill>
        </w:rPr>
        <w:t>标处理后，总报价</w:t>
      </w:r>
      <w:r>
        <w:rPr>
          <w:rFonts w:hint="eastAsia" w:ascii="方正仿宋_GBK" w:hAnsi="Times New Roman" w:eastAsia="方正仿宋_GBK" w:cs="Times New Roman"/>
          <w:color w:val="000000" w:themeColor="text1"/>
          <w:sz w:val="32"/>
          <w:szCs w:val="32"/>
          <w14:textFill>
            <w14:solidFill>
              <w14:schemeClr w14:val="tx1"/>
            </w14:solidFill>
          </w14:textFill>
        </w:rPr>
        <w:t>低</w:t>
      </w:r>
      <w:r>
        <w:rPr>
          <w:rFonts w:ascii="方正仿宋_GBK" w:hAnsi="Times New Roman" w:eastAsia="方正仿宋_GBK" w:cs="Times New Roman"/>
          <w:color w:val="000000" w:themeColor="text1"/>
          <w:sz w:val="32"/>
          <w:szCs w:val="32"/>
          <w14:textFill>
            <w14:solidFill>
              <w14:schemeClr w14:val="tx1"/>
            </w14:solidFill>
          </w14:textFill>
        </w:rPr>
        <w:t>于最高限价的按</w:t>
      </w:r>
      <w:r>
        <w:rPr>
          <w:rFonts w:hint="eastAsia" w:ascii="方正仿宋_GBK" w:hAnsi="Times New Roman" w:eastAsia="方正仿宋_GBK" w:cs="Times New Roman"/>
          <w:color w:val="000000" w:themeColor="text1"/>
          <w:sz w:val="32"/>
          <w:szCs w:val="32"/>
          <w14:textFill>
            <w14:solidFill>
              <w14:schemeClr w14:val="tx1"/>
            </w14:solidFill>
          </w14:textFill>
        </w:rPr>
        <w:t>报</w:t>
      </w:r>
      <w:r>
        <w:rPr>
          <w:rFonts w:ascii="方正仿宋_GBK" w:hAnsi="Times New Roman" w:eastAsia="方正仿宋_GBK" w:cs="Times New Roman"/>
          <w:color w:val="000000" w:themeColor="text1"/>
          <w:sz w:val="32"/>
          <w:szCs w:val="32"/>
          <w14:textFill>
            <w14:solidFill>
              <w14:schemeClr w14:val="tx1"/>
            </w14:solidFill>
          </w14:textFill>
        </w:rPr>
        <w:t>价由低到高的顺序进行</w:t>
      </w:r>
      <w:r>
        <w:rPr>
          <w:rFonts w:hint="eastAsia" w:ascii="方正仿宋_GBK" w:hAnsi="Times New Roman" w:eastAsia="方正仿宋_GBK" w:cs="Times New Roman"/>
          <w:color w:val="000000" w:themeColor="text1"/>
          <w:sz w:val="32"/>
          <w:szCs w:val="32"/>
          <w14:textFill>
            <w14:solidFill>
              <w14:schemeClr w14:val="tx1"/>
            </w14:solidFill>
          </w14:textFill>
        </w:rPr>
        <w:t>排</w:t>
      </w:r>
      <w:r>
        <w:rPr>
          <w:rFonts w:ascii="方正仿宋_GBK" w:hAnsi="Times New Roman" w:eastAsia="方正仿宋_GBK" w:cs="Times New Roman"/>
          <w:color w:val="000000" w:themeColor="text1"/>
          <w:sz w:val="32"/>
          <w:szCs w:val="32"/>
          <w14:textFill>
            <w14:solidFill>
              <w14:schemeClr w14:val="tx1"/>
            </w14:solidFill>
          </w14:textFill>
        </w:rPr>
        <w:t>序</w:t>
      </w:r>
      <w:r>
        <w:rPr>
          <w:rFonts w:hint="eastAsia" w:ascii="方正仿宋_GBK" w:hAnsi="Times New Roman" w:eastAsia="方正仿宋_GBK" w:cs="Times New Roman"/>
          <w:color w:val="000000" w:themeColor="text1"/>
          <w:sz w:val="32"/>
          <w:szCs w:val="32"/>
          <w14:textFill>
            <w14:solidFill>
              <w14:schemeClr w14:val="tx1"/>
            </w14:solidFill>
          </w14:textFill>
        </w:rPr>
        <w:t>。</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方正仿宋_GBK" w:hAnsi="Times New Roman" w:eastAsia="方正仿宋_GBK" w:cs="Times New Roman"/>
          <w:color w:val="000000" w:themeColor="text1"/>
          <w:sz w:val="32"/>
          <w:szCs w:val="32"/>
          <w14:textFill>
            <w14:solidFill>
              <w14:schemeClr w14:val="tx1"/>
            </w14:solidFill>
          </w14:textFill>
        </w:rPr>
        <w:t>三）</w:t>
      </w:r>
      <w:r>
        <w:rPr>
          <w:rFonts w:hint="eastAsia" w:ascii="方正仿宋_GBK" w:hAnsi="Times New Roman" w:eastAsia="方正仿宋_GBK" w:cs="Times New Roman"/>
          <w:color w:val="000000" w:themeColor="text1"/>
          <w:sz w:val="32"/>
          <w:szCs w:val="32"/>
          <w14:textFill>
            <w14:solidFill>
              <w14:schemeClr w14:val="tx1"/>
            </w14:solidFill>
          </w14:textFill>
        </w:rPr>
        <w:t>评标委员会</w:t>
      </w:r>
      <w:r>
        <w:rPr>
          <w:rFonts w:ascii="方正仿宋_GBK" w:hAnsi="Times New Roman" w:eastAsia="方正仿宋_GBK" w:cs="Times New Roman"/>
          <w:color w:val="000000" w:themeColor="text1"/>
          <w:sz w:val="32"/>
          <w:szCs w:val="32"/>
          <w14:textFill>
            <w14:solidFill>
              <w14:schemeClr w14:val="tx1"/>
            </w14:solidFill>
          </w14:textFill>
        </w:rPr>
        <w:t>对报价排名前三</w:t>
      </w:r>
      <w:r>
        <w:rPr>
          <w:rFonts w:hint="eastAsia" w:ascii="方正仿宋_GBK" w:hAnsi="Times New Roman" w:eastAsia="方正仿宋_GBK" w:cs="Times New Roman"/>
          <w:color w:val="000000" w:themeColor="text1"/>
          <w:sz w:val="32"/>
          <w:szCs w:val="32"/>
          <w14:textFill>
            <w14:solidFill>
              <w14:schemeClr w14:val="tx1"/>
            </w14:solidFill>
          </w14:textFill>
        </w:rPr>
        <w:t>位</w:t>
      </w:r>
      <w:r>
        <w:rPr>
          <w:rFonts w:ascii="方正仿宋_GBK" w:hAnsi="Times New Roman" w:eastAsia="方正仿宋_GBK" w:cs="Times New Roman"/>
          <w:color w:val="000000" w:themeColor="text1"/>
          <w:sz w:val="32"/>
          <w:szCs w:val="32"/>
          <w14:textFill>
            <w14:solidFill>
              <w14:schemeClr w14:val="tx1"/>
            </w14:solidFill>
          </w14:textFill>
        </w:rPr>
        <w:t>的投标人的</w:t>
      </w:r>
      <w:r>
        <w:rPr>
          <w:rFonts w:hint="eastAsia" w:ascii="方正仿宋_GBK" w:hAnsi="Times New Roman" w:eastAsia="方正仿宋_GBK" w:cs="Times New Roman"/>
          <w:color w:val="000000" w:themeColor="text1"/>
          <w:sz w:val="32"/>
          <w:szCs w:val="32"/>
          <w14:textFill>
            <w14:solidFill>
              <w14:schemeClr w14:val="tx1"/>
            </w14:solidFill>
          </w14:textFill>
        </w:rPr>
        <w:t>资格条件进行符合</w:t>
      </w:r>
      <w:r>
        <w:rPr>
          <w:rFonts w:ascii="方正仿宋_GBK" w:hAnsi="Times New Roman" w:eastAsia="方正仿宋_GBK" w:cs="Times New Roman"/>
          <w:color w:val="000000" w:themeColor="text1"/>
          <w:sz w:val="32"/>
          <w:szCs w:val="32"/>
          <w14:textFill>
            <w14:solidFill>
              <w14:schemeClr w14:val="tx1"/>
            </w14:solidFill>
          </w14:textFill>
        </w:rPr>
        <w:t>性</w:t>
      </w:r>
      <w:r>
        <w:rPr>
          <w:rFonts w:hint="eastAsia" w:ascii="方正仿宋_GBK" w:hAnsi="Times New Roman" w:eastAsia="方正仿宋_GBK" w:cs="Times New Roman"/>
          <w:color w:val="000000" w:themeColor="text1"/>
          <w:sz w:val="32"/>
          <w:szCs w:val="32"/>
          <w14:textFill>
            <w14:solidFill>
              <w14:schemeClr w14:val="tx1"/>
            </w14:solidFill>
          </w14:textFill>
        </w:rPr>
        <w:t>审查，评标委员会对投标报价不高于最高限价的投标文件的有效性、完整性和响应程度进行审查。如</w:t>
      </w:r>
      <w:r>
        <w:rPr>
          <w:rFonts w:ascii="方正仿宋_GBK" w:hAnsi="Times New Roman" w:eastAsia="方正仿宋_GBK" w:cs="Times New Roman"/>
          <w:color w:val="000000" w:themeColor="text1"/>
          <w:sz w:val="32"/>
          <w:szCs w:val="32"/>
          <w14:textFill>
            <w14:solidFill>
              <w14:schemeClr w14:val="tx1"/>
            </w14:solidFill>
          </w14:textFill>
        </w:rPr>
        <w:t>前三名投</w:t>
      </w:r>
      <w:r>
        <w:rPr>
          <w:rFonts w:hint="eastAsia" w:ascii="方正仿宋_GBK" w:hAnsi="Times New Roman" w:eastAsia="方正仿宋_GBK" w:cs="Times New Roman"/>
          <w:color w:val="000000" w:themeColor="text1"/>
          <w:sz w:val="32"/>
          <w:szCs w:val="32"/>
          <w14:textFill>
            <w14:solidFill>
              <w14:schemeClr w14:val="tx1"/>
            </w14:solidFill>
          </w14:textFill>
        </w:rPr>
        <w:t>投</w:t>
      </w:r>
      <w:r>
        <w:rPr>
          <w:rFonts w:ascii="方正仿宋_GBK" w:hAnsi="Times New Roman" w:eastAsia="方正仿宋_GBK" w:cs="Times New Roman"/>
          <w:color w:val="000000" w:themeColor="text1"/>
          <w:sz w:val="32"/>
          <w:szCs w:val="32"/>
          <w14:textFill>
            <w14:solidFill>
              <w14:schemeClr w14:val="tx1"/>
            </w14:solidFill>
          </w14:textFill>
        </w:rPr>
        <w:t>人符合性审查</w:t>
      </w:r>
      <w:r>
        <w:rPr>
          <w:rFonts w:hint="eastAsia" w:ascii="方正仿宋_GBK" w:hAnsi="Times New Roman" w:eastAsia="方正仿宋_GBK" w:cs="Times New Roman"/>
          <w:color w:val="000000" w:themeColor="text1"/>
          <w:sz w:val="32"/>
          <w:szCs w:val="32"/>
          <w14:textFill>
            <w14:solidFill>
              <w14:schemeClr w14:val="tx1"/>
            </w14:solidFill>
          </w14:textFill>
        </w:rPr>
        <w:t>均</w:t>
      </w:r>
      <w:r>
        <w:rPr>
          <w:rFonts w:ascii="方正仿宋_GBK" w:hAnsi="Times New Roman" w:eastAsia="方正仿宋_GBK" w:cs="Times New Roman"/>
          <w:color w:val="000000" w:themeColor="text1"/>
          <w:sz w:val="32"/>
          <w:szCs w:val="32"/>
          <w14:textFill>
            <w14:solidFill>
              <w14:schemeClr w14:val="tx1"/>
            </w14:solidFill>
          </w14:textFill>
        </w:rPr>
        <w:t>合格，</w:t>
      </w:r>
      <w:r>
        <w:rPr>
          <w:rFonts w:hint="eastAsia" w:ascii="方正仿宋_GBK" w:hAnsi="Times New Roman" w:eastAsia="方正仿宋_GBK" w:cs="Times New Roman"/>
          <w:color w:val="000000" w:themeColor="text1"/>
          <w:sz w:val="32"/>
          <w:szCs w:val="32"/>
          <w14:textFill>
            <w14:solidFill>
              <w14:schemeClr w14:val="tx1"/>
            </w14:solidFill>
          </w14:textFill>
        </w:rPr>
        <w:t>评标委员按报价由低到高推荐中标候选人，排</w:t>
      </w:r>
      <w:r>
        <w:rPr>
          <w:rFonts w:ascii="方正仿宋_GBK" w:hAnsi="Times New Roman" w:eastAsia="方正仿宋_GBK" w:cs="Times New Roman"/>
          <w:color w:val="000000" w:themeColor="text1"/>
          <w:sz w:val="32"/>
          <w:szCs w:val="32"/>
          <w14:textFill>
            <w14:solidFill>
              <w14:schemeClr w14:val="tx1"/>
            </w14:solidFill>
          </w14:textFill>
        </w:rPr>
        <w:t>名前三名的投标人若有一家符合性审查不合格，</w:t>
      </w:r>
      <w:r>
        <w:rPr>
          <w:rFonts w:hint="eastAsia" w:ascii="方正仿宋_GBK" w:hAnsi="Times New Roman" w:eastAsia="方正仿宋_GBK" w:cs="Times New Roman"/>
          <w:color w:val="000000" w:themeColor="text1"/>
          <w:sz w:val="32"/>
          <w:szCs w:val="32"/>
          <w14:textFill>
            <w14:solidFill>
              <w14:schemeClr w14:val="tx1"/>
            </w14:solidFill>
          </w14:textFill>
        </w:rPr>
        <w:t>评标委员会将有</w:t>
      </w:r>
      <w:r>
        <w:rPr>
          <w:rFonts w:ascii="方正仿宋_GBK" w:hAnsi="Times New Roman" w:eastAsia="方正仿宋_GBK" w:cs="Times New Roman"/>
          <w:color w:val="000000" w:themeColor="text1"/>
          <w:sz w:val="32"/>
          <w:szCs w:val="32"/>
          <w14:textFill>
            <w14:solidFill>
              <w14:schemeClr w14:val="tx1"/>
            </w14:solidFill>
          </w14:textFill>
        </w:rPr>
        <w:t>效报价排名第四名的投标人</w:t>
      </w:r>
      <w:r>
        <w:rPr>
          <w:rFonts w:hint="eastAsia" w:ascii="方正仿宋_GBK" w:hAnsi="Times New Roman" w:eastAsia="方正仿宋_GBK" w:cs="Times New Roman"/>
          <w:color w:val="000000" w:themeColor="text1"/>
          <w:sz w:val="32"/>
          <w:szCs w:val="32"/>
          <w14:textFill>
            <w14:solidFill>
              <w14:schemeClr w14:val="tx1"/>
            </w14:solidFill>
          </w14:textFill>
        </w:rPr>
        <w:t>投</w:t>
      </w:r>
      <w:r>
        <w:rPr>
          <w:rFonts w:ascii="方正仿宋_GBK" w:hAnsi="Times New Roman" w:eastAsia="方正仿宋_GBK" w:cs="Times New Roman"/>
          <w:color w:val="000000" w:themeColor="text1"/>
          <w:sz w:val="32"/>
          <w:szCs w:val="32"/>
          <w14:textFill>
            <w14:solidFill>
              <w14:schemeClr w14:val="tx1"/>
            </w14:solidFill>
          </w14:textFill>
        </w:rPr>
        <w:t>标文件</w:t>
      </w:r>
      <w:r>
        <w:rPr>
          <w:rFonts w:hint="eastAsia" w:ascii="方正仿宋_GBK" w:hAnsi="Times New Roman" w:eastAsia="方正仿宋_GBK" w:cs="Times New Roman"/>
          <w:color w:val="000000" w:themeColor="text1"/>
          <w:sz w:val="32"/>
          <w:szCs w:val="32"/>
          <w14:textFill>
            <w14:solidFill>
              <w14:schemeClr w14:val="tx1"/>
            </w14:solidFill>
          </w14:textFill>
        </w:rPr>
        <w:t>纳</w:t>
      </w:r>
      <w:r>
        <w:rPr>
          <w:rFonts w:ascii="方正仿宋_GBK" w:hAnsi="Times New Roman" w:eastAsia="方正仿宋_GBK" w:cs="Times New Roman"/>
          <w:color w:val="000000" w:themeColor="text1"/>
          <w:sz w:val="32"/>
          <w:szCs w:val="32"/>
          <w14:textFill>
            <w14:solidFill>
              <w14:schemeClr w14:val="tx1"/>
            </w14:solidFill>
          </w14:textFill>
        </w:rPr>
        <w:t>入符合性审查，以此类推。</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（四）若在投标过程中出现排名第一的中标候选人有两家投标人及以上相同报价的情况，则由相同报价的投标单位在现场进行二次报价或多次报价（暗标报价），直至报价有区别为止。</w:t>
      </w:r>
    </w:p>
    <w:p>
      <w:pPr>
        <w:spacing w:line="580" w:lineRule="exact"/>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九、比选中标人的确认</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（五）评审小组本着公开、公正、公平的原则，</w:t>
      </w:r>
      <w:r>
        <w:rPr>
          <w:rFonts w:ascii="方正仿宋_GBK" w:hAnsi="Times New Roman" w:eastAsia="方正仿宋_GBK" w:cs="Times New Roman"/>
          <w:color w:val="000000" w:themeColor="text1"/>
          <w:sz w:val="32"/>
          <w:szCs w:val="32"/>
          <w14:textFill>
            <w14:solidFill>
              <w14:schemeClr w14:val="tx1"/>
            </w14:solidFill>
          </w14:textFill>
        </w:rPr>
        <w:t>在</w:t>
      </w:r>
      <w:r>
        <w:rPr>
          <w:rFonts w:hint="eastAsia" w:ascii="方正仿宋_GBK" w:hAnsi="Times New Roman" w:eastAsia="方正仿宋_GBK" w:cs="Times New Roman"/>
          <w:color w:val="000000" w:themeColor="text1"/>
          <w:sz w:val="32"/>
          <w:szCs w:val="32"/>
          <w14:textFill>
            <w14:solidFill>
              <w14:schemeClr w14:val="tx1"/>
            </w14:solidFill>
          </w14:textFill>
        </w:rPr>
        <w:t>按照比选标准比选</w:t>
      </w:r>
      <w:r>
        <w:rPr>
          <w:rFonts w:ascii="方正仿宋_GBK" w:hAnsi="Times New Roman" w:eastAsia="方正仿宋_GBK" w:cs="Times New Roman"/>
          <w:color w:val="000000" w:themeColor="text1"/>
          <w:sz w:val="32"/>
          <w:szCs w:val="32"/>
          <w14:textFill>
            <w14:solidFill>
              <w14:schemeClr w14:val="tx1"/>
            </w14:solidFill>
          </w14:textFill>
        </w:rPr>
        <w:t>结束后</w:t>
      </w:r>
      <w:r>
        <w:rPr>
          <w:rFonts w:hint="eastAsia" w:ascii="方正仿宋_GBK" w:hAnsi="Times New Roman" w:eastAsia="方正仿宋_GBK" w:cs="Times New Roman"/>
          <w:color w:val="000000" w:themeColor="text1"/>
          <w:sz w:val="32"/>
          <w:szCs w:val="32"/>
          <w14:textFill>
            <w14:solidFill>
              <w14:schemeClr w14:val="tx1"/>
            </w14:solidFill>
          </w14:textFill>
        </w:rPr>
        <w:t>，评</w:t>
      </w:r>
      <w:r>
        <w:rPr>
          <w:rFonts w:ascii="方正仿宋_GBK" w:hAnsi="Times New Roman" w:eastAsia="方正仿宋_GBK" w:cs="Times New Roman"/>
          <w:color w:val="000000" w:themeColor="text1"/>
          <w:sz w:val="32"/>
          <w:szCs w:val="32"/>
          <w14:textFill>
            <w14:solidFill>
              <w14:schemeClr w14:val="tx1"/>
            </w14:solidFill>
          </w14:textFill>
        </w:rPr>
        <w:t>标</w:t>
      </w:r>
      <w:r>
        <w:rPr>
          <w:rFonts w:hint="eastAsia" w:ascii="方正仿宋_GBK" w:hAnsi="Times New Roman" w:eastAsia="方正仿宋_GBK" w:cs="Times New Roman"/>
          <w:color w:val="000000" w:themeColor="text1"/>
          <w:sz w:val="32"/>
          <w:szCs w:val="32"/>
          <w14:textFill>
            <w14:solidFill>
              <w14:schemeClr w14:val="tx1"/>
            </w14:solidFill>
          </w14:textFill>
        </w:rPr>
        <w:t>现场公布</w:t>
      </w:r>
      <w:r>
        <w:rPr>
          <w:rFonts w:ascii="方正仿宋_GBK" w:hAnsi="Times New Roman" w:eastAsia="方正仿宋_GBK" w:cs="Times New Roman"/>
          <w:color w:val="000000" w:themeColor="text1"/>
          <w:sz w:val="32"/>
          <w:szCs w:val="32"/>
          <w14:textFill>
            <w14:solidFill>
              <w14:schemeClr w14:val="tx1"/>
            </w14:solidFill>
          </w14:textFill>
        </w:rPr>
        <w:t>比</w:t>
      </w:r>
      <w:r>
        <w:rPr>
          <w:rFonts w:hint="eastAsia" w:ascii="方正仿宋_GBK" w:hAnsi="Times New Roman" w:eastAsia="方正仿宋_GBK" w:cs="Times New Roman"/>
          <w:color w:val="000000" w:themeColor="text1"/>
          <w:sz w:val="32"/>
          <w:szCs w:val="32"/>
          <w14:textFill>
            <w14:solidFill>
              <w14:schemeClr w14:val="tx1"/>
            </w14:solidFill>
          </w14:textFill>
        </w:rPr>
        <w:t>选</w:t>
      </w:r>
      <w:r>
        <w:rPr>
          <w:rFonts w:ascii="方正仿宋_GBK" w:hAnsi="Times New Roman" w:eastAsia="方正仿宋_GBK" w:cs="Times New Roman"/>
          <w:color w:val="000000" w:themeColor="text1"/>
          <w:sz w:val="32"/>
          <w:szCs w:val="32"/>
          <w14:textFill>
            <w14:solidFill>
              <w14:schemeClr w14:val="tx1"/>
            </w14:solidFill>
          </w14:textFill>
        </w:rPr>
        <w:t>结果</w:t>
      </w:r>
      <w:r>
        <w:rPr>
          <w:rFonts w:hint="eastAsia" w:ascii="方正仿宋_GBK" w:hAnsi="Times New Roman" w:eastAsia="方正仿宋_GBK" w:cs="Times New Roman"/>
          <w:color w:val="000000" w:themeColor="text1"/>
          <w:sz w:val="32"/>
          <w:szCs w:val="32"/>
          <w14:textFill>
            <w14:solidFill>
              <w14:schemeClr w14:val="tx1"/>
            </w14:solidFill>
          </w14:textFill>
        </w:rPr>
        <w:t>并</w:t>
      </w:r>
      <w:r>
        <w:rPr>
          <w:rFonts w:ascii="方正仿宋_GBK" w:hAnsi="Times New Roman" w:eastAsia="方正仿宋_GBK" w:cs="Times New Roman"/>
          <w:color w:val="000000" w:themeColor="text1"/>
          <w:sz w:val="32"/>
          <w:szCs w:val="32"/>
          <w14:textFill>
            <w14:solidFill>
              <w14:schemeClr w14:val="tx1"/>
            </w14:solidFill>
          </w14:textFill>
        </w:rPr>
        <w:t>在</w:t>
      </w:r>
      <w:r>
        <w:rPr>
          <w:rFonts w:hint="eastAsia" w:ascii="方正仿宋_GBK" w:hAnsi="Times New Roman" w:eastAsia="方正仿宋_GBK" w:cs="Times New Roman"/>
          <w:color w:val="000000" w:themeColor="text1"/>
          <w:sz w:val="32"/>
          <w:szCs w:val="32"/>
          <w14:textFill>
            <w14:solidFill>
              <w14:schemeClr w14:val="tx1"/>
            </w14:solidFill>
          </w14:textFill>
        </w:rPr>
        <w:t>重庆铝产业开发投资集团有限公司网站</w:t>
      </w:r>
      <w:r>
        <w:rPr>
          <w:rFonts w:ascii="方正仿宋_GBK" w:hAnsi="Times New Roman" w:eastAsia="方正仿宋_GBK" w:cs="Times New Roman"/>
          <w:color w:val="000000" w:themeColor="text1"/>
          <w:sz w:val="32"/>
          <w:szCs w:val="32"/>
          <w14:textFill>
            <w14:solidFill>
              <w14:schemeClr w14:val="tx1"/>
            </w14:solidFill>
          </w14:textFill>
        </w:rPr>
        <w:t>上进行公示，公示期</w:t>
      </w:r>
      <w:r>
        <w:rPr>
          <w:rFonts w:hint="eastAsia" w:ascii="方正仿宋_GBK" w:hAnsi="Times New Roman" w:eastAsia="方正仿宋_GBK" w:cs="Times New Roman"/>
          <w:color w:val="000000" w:themeColor="text1"/>
          <w:sz w:val="32"/>
          <w:szCs w:val="32"/>
          <w14:textFill>
            <w14:solidFill>
              <w14:schemeClr w14:val="tx1"/>
            </w14:solidFill>
          </w14:textFill>
        </w:rPr>
        <w:t>3天</w:t>
      </w:r>
      <w:r>
        <w:rPr>
          <w:rFonts w:ascii="方正仿宋_GBK" w:hAnsi="Times New Roman" w:eastAsia="方正仿宋_GBK" w:cs="Times New Roman"/>
          <w:color w:val="000000" w:themeColor="text1"/>
          <w:sz w:val="32"/>
          <w:szCs w:val="32"/>
          <w14:textFill>
            <w14:solidFill>
              <w14:schemeClr w14:val="tx1"/>
            </w14:solidFill>
          </w14:textFill>
        </w:rPr>
        <w:t>。</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（六）中标人的中标总价低于招标项目投标总报价最高限价的百分之八十五（含）时，招标人在发出中标通知书后三日内，中标人需提供低价风险担保，金额为（投标总报价最高限价*85%-中标总价）*3，</w:t>
      </w:r>
      <w:r>
        <w:rPr>
          <w:rFonts w:ascii="方正仿宋_GBK" w:hAnsi="Times New Roman" w:eastAsia="方正仿宋_GBK" w:cs="Times New Roman"/>
          <w:color w:val="000000" w:themeColor="text1"/>
          <w:sz w:val="32"/>
          <w:szCs w:val="32"/>
          <w14:textFill>
            <w14:solidFill>
              <w14:schemeClr w14:val="tx1"/>
            </w14:solidFill>
          </w14:textFill>
        </w:rPr>
        <w:t>但最高不超过</w:t>
      </w:r>
      <w:r>
        <w:rPr>
          <w:rFonts w:hint="eastAsia" w:ascii="方正仿宋_GBK" w:hAnsi="Times New Roman" w:eastAsia="方正仿宋_GBK" w:cs="Times New Roman"/>
          <w:color w:val="000000" w:themeColor="text1"/>
          <w:sz w:val="32"/>
          <w:szCs w:val="32"/>
          <w14:textFill>
            <w14:solidFill>
              <w14:schemeClr w14:val="tx1"/>
            </w14:solidFill>
          </w14:textFill>
        </w:rPr>
        <w:t xml:space="preserve">投标总报价最高限价的85%。 </w:t>
      </w:r>
      <w:r>
        <w:rPr>
          <w:rFonts w:ascii="方正仿宋_GBK" w:hAnsi="Times New Roman" w:eastAsia="方正仿宋_GBK" w:cs="Times New Roman"/>
          <w:color w:val="000000" w:themeColor="text1"/>
          <w:sz w:val="32"/>
          <w:szCs w:val="32"/>
          <w14:textFill>
            <w14:solidFill>
              <w14:schemeClr w14:val="tx1"/>
            </w14:solidFill>
          </w14:textFill>
        </w:rPr>
        <w:t xml:space="preserve">     </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（七）低价风险担保的扣减</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①中标人在设计期间，违反相关部门规定、标准，规范进行施工给发包人造成直接经济损失的，按低价风险担保金额的100%扣减，直至解除合同；</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②中标人在设计过程中或行政主管部门审批时，设计质量不符合国家现行有关规范要求的，按低价风险担保金额的100%扣减，直至解除合同；</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 xml:space="preserve">③因中标人过错导致的其他情形；  </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④在整个合同履行期间中标人未违反上述约定的情况，低价风险担保费用在工程竣工验收合格后14天内无息退还。</w:t>
      </w:r>
    </w:p>
    <w:p>
      <w:pPr>
        <w:spacing w:line="580" w:lineRule="exact"/>
        <w:ind w:firstLine="640" w:firstLineChars="200"/>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lang w:eastAsia="zh-CN"/>
          <w14:textFill>
            <w14:solidFill>
              <w14:schemeClr w14:val="tx1"/>
            </w14:solidFill>
          </w14:textFill>
        </w:rPr>
        <w:t>七</w:t>
      </w:r>
      <w:r>
        <w:rPr>
          <w:rFonts w:hint="eastAsia" w:ascii="方正黑体_GBK" w:hAnsi="Times New Roman" w:eastAsia="方正黑体_GBK" w:cs="Times New Roman"/>
          <w:color w:val="000000" w:themeColor="text1"/>
          <w:sz w:val="32"/>
          <w:szCs w:val="32"/>
          <w14:textFill>
            <w14:solidFill>
              <w14:schemeClr w14:val="tx1"/>
            </w14:solidFill>
          </w14:textFill>
        </w:rPr>
        <w:t>、其他</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1. 投标人必须对以上条款和服务承诺明确列出，满足要求。</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2.</w:t>
      </w:r>
      <w:r>
        <w:rPr>
          <w:rFonts w:ascii="方正仿宋_GBK" w:hAnsi="Times New Roman" w:eastAsia="方正仿宋_GBK" w:cs="Times New Roman"/>
          <w:color w:val="000000" w:themeColor="text1"/>
          <w:sz w:val="32"/>
          <w:szCs w:val="32"/>
          <w14:textFill>
            <w14:solidFill>
              <w14:schemeClr w14:val="tx1"/>
            </w14:solidFill>
          </w14:textFill>
        </w:rPr>
        <w:t xml:space="preserve"> 除</w:t>
      </w:r>
      <w:r>
        <w:rPr>
          <w:rFonts w:hint="eastAsia" w:ascii="方正仿宋_GBK" w:hAnsi="Times New Roman" w:eastAsia="方正仿宋_GBK" w:cs="Times New Roman"/>
          <w:color w:val="000000" w:themeColor="text1"/>
          <w:sz w:val="32"/>
          <w:szCs w:val="32"/>
          <w14:textFill>
            <w14:solidFill>
              <w14:schemeClr w14:val="tx1"/>
            </w14:solidFill>
          </w14:textFill>
        </w:rPr>
        <w:t>前文</w:t>
      </w:r>
      <w:r>
        <w:rPr>
          <w:rFonts w:ascii="方正仿宋_GBK" w:hAnsi="Times New Roman" w:eastAsia="方正仿宋_GBK" w:cs="Times New Roman"/>
          <w:color w:val="000000" w:themeColor="text1"/>
          <w:sz w:val="32"/>
          <w:szCs w:val="32"/>
          <w14:textFill>
            <w14:solidFill>
              <w14:schemeClr w14:val="tx1"/>
            </w14:solidFill>
          </w14:textFill>
        </w:rPr>
        <w:t>要求外</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方正仿宋_GBK" w:hAnsi="Times New Roman" w:eastAsia="方正仿宋_GBK" w:cs="Times New Roman"/>
          <w:color w:val="000000" w:themeColor="text1"/>
          <w:sz w:val="32"/>
          <w:szCs w:val="32"/>
          <w14:textFill>
            <w14:solidFill>
              <w14:schemeClr w14:val="tx1"/>
            </w14:solidFill>
          </w14:textFill>
        </w:rPr>
        <w:t>投标人</w:t>
      </w:r>
      <w:r>
        <w:rPr>
          <w:rFonts w:hint="eastAsia" w:ascii="方正仿宋_GBK" w:hAnsi="Times New Roman" w:eastAsia="方正仿宋_GBK" w:cs="Times New Roman"/>
          <w:color w:val="000000" w:themeColor="text1"/>
          <w:sz w:val="32"/>
          <w:szCs w:val="32"/>
          <w14:textFill>
            <w14:solidFill>
              <w14:schemeClr w14:val="tx1"/>
            </w14:solidFill>
          </w14:textFill>
        </w:rPr>
        <w:t>发生以下条款情况之一时，视为无效响应，其投标文件将被拒绝：</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（1）</w:t>
      </w:r>
      <w:r>
        <w:rPr>
          <w:rFonts w:ascii="方正仿宋_GBK" w:hAnsi="Times New Roman" w:eastAsia="方正仿宋_GBK" w:cs="Times New Roman"/>
          <w:color w:val="000000" w:themeColor="text1"/>
          <w:sz w:val="32"/>
          <w:szCs w:val="32"/>
          <w14:textFill>
            <w14:solidFill>
              <w14:schemeClr w14:val="tx1"/>
            </w14:solidFill>
          </w14:textFill>
        </w:rPr>
        <w:t>投标人</w:t>
      </w:r>
      <w:r>
        <w:rPr>
          <w:rFonts w:hint="eastAsia" w:ascii="方正仿宋_GBK" w:hAnsi="Times New Roman" w:eastAsia="方正仿宋_GBK" w:cs="Times New Roman"/>
          <w:color w:val="000000" w:themeColor="text1"/>
          <w:sz w:val="32"/>
          <w:szCs w:val="32"/>
          <w14:textFill>
            <w14:solidFill>
              <w14:schemeClr w14:val="tx1"/>
            </w14:solidFill>
          </w14:textFill>
        </w:rPr>
        <w:t>不符合规定的资格条件的；</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（2）</w:t>
      </w:r>
      <w:r>
        <w:rPr>
          <w:rFonts w:ascii="方正仿宋_GBK" w:hAnsi="Times New Roman" w:eastAsia="方正仿宋_GBK" w:cs="Times New Roman"/>
          <w:color w:val="000000" w:themeColor="text1"/>
          <w:sz w:val="32"/>
          <w:szCs w:val="32"/>
          <w14:textFill>
            <w14:solidFill>
              <w14:schemeClr w14:val="tx1"/>
            </w14:solidFill>
          </w14:textFill>
        </w:rPr>
        <w:t>投标人</w:t>
      </w:r>
      <w:r>
        <w:rPr>
          <w:rFonts w:hint="eastAsia" w:ascii="方正仿宋_GBK" w:hAnsi="Times New Roman" w:eastAsia="方正仿宋_GBK" w:cs="Times New Roman"/>
          <w:color w:val="000000" w:themeColor="text1"/>
          <w:sz w:val="32"/>
          <w:szCs w:val="32"/>
          <w14:textFill>
            <w14:solidFill>
              <w14:schemeClr w14:val="tx1"/>
            </w14:solidFill>
          </w14:textFill>
        </w:rPr>
        <w:t>的法定代表人或其授权代表人未签到参加比选的；</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方正仿宋_GBK" w:hAnsi="Times New Roman" w:eastAsia="方正仿宋_GBK" w:cs="Times New Roman"/>
          <w:color w:val="000000" w:themeColor="text1"/>
          <w:sz w:val="32"/>
          <w:szCs w:val="32"/>
          <w14:textFill>
            <w14:solidFill>
              <w14:schemeClr w14:val="tx1"/>
            </w14:solidFill>
          </w14:textFill>
        </w:rPr>
        <w:t>3</w:t>
      </w:r>
      <w:r>
        <w:rPr>
          <w:rFonts w:hint="eastAsia" w:ascii="方正仿宋_GBK" w:hAnsi="Times New Roman" w:eastAsia="方正仿宋_GBK" w:cs="Times New Roman"/>
          <w:color w:val="000000" w:themeColor="text1"/>
          <w:sz w:val="32"/>
          <w:szCs w:val="32"/>
          <w14:textFill>
            <w14:solidFill>
              <w14:schemeClr w14:val="tx1"/>
            </w14:solidFill>
          </w14:textFill>
        </w:rPr>
        <w:t>）法定代表人为同一个人的两个及两个以上法人，母公司、全资子公司及其控股公司参与谈判的；</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方正仿宋_GBK" w:hAnsi="Times New Roman" w:eastAsia="方正仿宋_GBK" w:cs="Times New Roman"/>
          <w:color w:val="000000" w:themeColor="text1"/>
          <w:sz w:val="32"/>
          <w:szCs w:val="32"/>
          <w14:textFill>
            <w14:solidFill>
              <w14:schemeClr w14:val="tx1"/>
            </w14:solidFill>
          </w14:textFill>
        </w:rPr>
        <w:t>4</w:t>
      </w:r>
      <w:r>
        <w:rPr>
          <w:rFonts w:hint="eastAsia" w:ascii="方正仿宋_GBK" w:hAnsi="Times New Roman" w:eastAsia="方正仿宋_GBK" w:cs="Times New Roman"/>
          <w:color w:val="000000" w:themeColor="text1"/>
          <w:sz w:val="32"/>
          <w:szCs w:val="32"/>
          <w14:textFill>
            <w14:solidFill>
              <w14:schemeClr w14:val="tx1"/>
            </w14:solidFill>
          </w14:textFill>
        </w:rPr>
        <w:t>）单位负责人为同一人或者存在直接控股、管理关系的不同投标人；</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方正仿宋_GBK" w:hAnsi="Times New Roman" w:eastAsia="方正仿宋_GBK" w:cs="Times New Roman"/>
          <w:color w:val="000000" w:themeColor="text1"/>
          <w:sz w:val="32"/>
          <w:szCs w:val="32"/>
          <w14:textFill>
            <w14:solidFill>
              <w14:schemeClr w14:val="tx1"/>
            </w14:solidFill>
          </w14:textFill>
        </w:rPr>
        <w:t>5</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方正仿宋_GBK" w:hAnsi="Times New Roman" w:eastAsia="方正仿宋_GBK" w:cs="Times New Roman"/>
          <w:color w:val="000000" w:themeColor="text1"/>
          <w:sz w:val="32"/>
          <w:szCs w:val="32"/>
          <w14:textFill>
            <w14:solidFill>
              <w14:schemeClr w14:val="tx1"/>
            </w14:solidFill>
          </w14:textFill>
        </w:rPr>
        <w:t>投标人</w:t>
      </w:r>
      <w:r>
        <w:rPr>
          <w:rFonts w:hint="eastAsia" w:ascii="方正仿宋_GBK" w:hAnsi="Times New Roman" w:eastAsia="方正仿宋_GBK" w:cs="Times New Roman"/>
          <w:color w:val="000000" w:themeColor="text1"/>
          <w:sz w:val="32"/>
          <w:szCs w:val="32"/>
          <w14:textFill>
            <w14:solidFill>
              <w14:schemeClr w14:val="tx1"/>
            </w14:solidFill>
          </w14:textFill>
        </w:rPr>
        <w:t>投标文件内容有与国家现行法律法规相违背的内容，或附有招标人无法接受的条件的。</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方正仿宋_GBK" w:eastAsia="方正仿宋_GBK" w:cs="Times New Roman"/>
          <w:color w:val="000000" w:themeColor="text1"/>
          <w:sz w:val="32"/>
          <w:szCs w:val="32"/>
          <w14:textFill>
            <w14:solidFill>
              <w14:schemeClr w14:val="tx1"/>
            </w14:solidFill>
          </w14:textFill>
        </w:rPr>
        <w:t>（6）投标函中的总报价与已标价工程量清单总报价不一致,或工程量清单总报价与依据单价、工程数量、分部分项工程合价计算出的结果不一致的，由评标委员会作否决投标处理。</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3.其他未尽事宜由双方在合同中详细约定。</w:t>
      </w:r>
    </w:p>
    <w:p>
      <w:pPr>
        <w:pStyle w:val="2"/>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4</w:t>
      </w:r>
      <w:r>
        <w:rPr>
          <w:rFonts w:ascii="方正仿宋_GBK" w:hAnsi="Times New Roman" w:eastAsia="方正仿宋_GBK" w:cs="Times New Roman"/>
          <w:color w:val="000000" w:themeColor="text1"/>
          <w:sz w:val="32"/>
          <w:szCs w:val="32"/>
          <w14:textFill>
            <w14:solidFill>
              <w14:schemeClr w14:val="tx1"/>
            </w14:solidFill>
          </w14:textFill>
        </w:rPr>
        <w:t>.投标人</w:t>
      </w:r>
      <w:r>
        <w:rPr>
          <w:rFonts w:hint="eastAsia" w:ascii="方正仿宋_GBK" w:hAnsi="Times New Roman" w:eastAsia="方正仿宋_GBK" w:cs="Times New Roman"/>
          <w:color w:val="000000" w:themeColor="text1"/>
          <w:sz w:val="32"/>
          <w:szCs w:val="32"/>
          <w14:textFill>
            <w14:solidFill>
              <w14:schemeClr w14:val="tx1"/>
            </w14:solidFill>
          </w14:textFill>
        </w:rPr>
        <w:t>应</w:t>
      </w:r>
      <w:r>
        <w:rPr>
          <w:rFonts w:ascii="方正仿宋_GBK" w:hAnsi="Times New Roman" w:eastAsia="方正仿宋_GBK" w:cs="Times New Roman"/>
          <w:color w:val="000000" w:themeColor="text1"/>
          <w:sz w:val="32"/>
          <w:szCs w:val="32"/>
          <w14:textFill>
            <w14:solidFill>
              <w14:schemeClr w14:val="tx1"/>
            </w14:solidFill>
          </w14:textFill>
        </w:rPr>
        <w:t>自行踏勘现场</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方正仿宋_GBK" w:hAnsi="Times New Roman" w:eastAsia="方正仿宋_GBK" w:cs="Times New Roman"/>
          <w:color w:val="000000" w:themeColor="text1"/>
          <w:sz w:val="32"/>
          <w:szCs w:val="32"/>
          <w14:textFill>
            <w14:solidFill>
              <w14:schemeClr w14:val="tx1"/>
            </w14:solidFill>
          </w14:textFill>
        </w:rPr>
        <w:t>踏勘现场产生的费用自</w:t>
      </w:r>
      <w:r>
        <w:rPr>
          <w:rFonts w:hint="eastAsia" w:ascii="方正仿宋_GBK" w:hAnsi="Times New Roman" w:eastAsia="方正仿宋_GBK" w:cs="Times New Roman"/>
          <w:color w:val="000000" w:themeColor="text1"/>
          <w:sz w:val="32"/>
          <w:szCs w:val="32"/>
          <w14:textFill>
            <w14:solidFill>
              <w14:schemeClr w14:val="tx1"/>
            </w14:solidFill>
          </w14:textFill>
        </w:rPr>
        <w:t>理，投</w:t>
      </w:r>
      <w:r>
        <w:rPr>
          <w:rFonts w:ascii="方正仿宋_GBK" w:hAnsi="Times New Roman" w:eastAsia="方正仿宋_GBK" w:cs="Times New Roman"/>
          <w:color w:val="000000" w:themeColor="text1"/>
          <w:sz w:val="32"/>
          <w:szCs w:val="32"/>
          <w14:textFill>
            <w14:solidFill>
              <w14:schemeClr w14:val="tx1"/>
            </w14:solidFill>
          </w14:textFill>
        </w:rPr>
        <w:t>标未踏勘现场</w:t>
      </w:r>
      <w:r>
        <w:rPr>
          <w:rFonts w:hint="eastAsia" w:ascii="方正仿宋_GBK" w:hAnsi="Times New Roman" w:eastAsia="方正仿宋_GBK" w:cs="Times New Roman"/>
          <w:color w:val="000000" w:themeColor="text1"/>
          <w:sz w:val="32"/>
          <w:szCs w:val="32"/>
          <w14:textFill>
            <w14:solidFill>
              <w14:schemeClr w14:val="tx1"/>
            </w14:solidFill>
          </w14:textFill>
        </w:rPr>
        <w:t>或</w:t>
      </w:r>
      <w:r>
        <w:rPr>
          <w:rFonts w:ascii="方正仿宋_GBK" w:hAnsi="Times New Roman" w:eastAsia="方正仿宋_GBK" w:cs="Times New Roman"/>
          <w:color w:val="000000" w:themeColor="text1"/>
          <w:sz w:val="32"/>
          <w:szCs w:val="32"/>
          <w14:textFill>
            <w14:solidFill>
              <w14:schemeClr w14:val="tx1"/>
            </w14:solidFill>
          </w14:textFill>
        </w:rPr>
        <w:t>因自身对现场的误</w:t>
      </w:r>
      <w:r>
        <w:rPr>
          <w:rFonts w:hint="eastAsia" w:ascii="方正仿宋_GBK" w:hAnsi="Times New Roman" w:eastAsia="方正仿宋_GBK" w:cs="Times New Roman"/>
          <w:color w:val="000000" w:themeColor="text1"/>
          <w:sz w:val="32"/>
          <w:szCs w:val="32"/>
          <w14:textFill>
            <w14:solidFill>
              <w14:schemeClr w14:val="tx1"/>
            </w14:solidFill>
          </w14:textFill>
        </w:rPr>
        <w:t>解</w:t>
      </w:r>
      <w:r>
        <w:rPr>
          <w:rFonts w:ascii="方正仿宋_GBK" w:hAnsi="Times New Roman" w:eastAsia="方正仿宋_GBK" w:cs="Times New Roman"/>
          <w:color w:val="000000" w:themeColor="text1"/>
          <w:sz w:val="32"/>
          <w:szCs w:val="32"/>
          <w14:textFill>
            <w14:solidFill>
              <w14:schemeClr w14:val="tx1"/>
            </w14:solidFill>
          </w14:textFill>
        </w:rPr>
        <w:t>造成的</w:t>
      </w:r>
      <w:r>
        <w:rPr>
          <w:rFonts w:hint="eastAsia" w:ascii="方正仿宋_GBK" w:hAnsi="Times New Roman" w:eastAsia="方正仿宋_GBK" w:cs="Times New Roman"/>
          <w:color w:val="000000" w:themeColor="text1"/>
          <w:sz w:val="32"/>
          <w:szCs w:val="32"/>
          <w14:textFill>
            <w14:solidFill>
              <w14:schemeClr w14:val="tx1"/>
            </w14:solidFill>
          </w14:textFill>
        </w:rPr>
        <w:t>损失</w:t>
      </w:r>
      <w:r>
        <w:rPr>
          <w:rFonts w:ascii="方正仿宋_GBK" w:hAnsi="Times New Roman" w:eastAsia="方正仿宋_GBK" w:cs="Times New Roman"/>
          <w:color w:val="000000" w:themeColor="text1"/>
          <w:sz w:val="32"/>
          <w:szCs w:val="32"/>
          <w14:textFill>
            <w14:solidFill>
              <w14:schemeClr w14:val="tx1"/>
            </w14:solidFill>
          </w14:textFill>
        </w:rPr>
        <w:t>自行负责，投标人投标产生的一切费用自</w:t>
      </w:r>
      <w:r>
        <w:rPr>
          <w:rFonts w:hint="eastAsia" w:ascii="方正仿宋_GBK" w:hAnsi="Times New Roman" w:eastAsia="方正仿宋_GBK" w:cs="Times New Roman"/>
          <w:color w:val="000000" w:themeColor="text1"/>
          <w:sz w:val="32"/>
          <w:szCs w:val="32"/>
          <w14:textFill>
            <w14:solidFill>
              <w14:schemeClr w14:val="tx1"/>
            </w14:solidFill>
          </w14:textFill>
        </w:rPr>
        <w:t>理</w:t>
      </w:r>
      <w:r>
        <w:rPr>
          <w:rFonts w:ascii="方正仿宋_GBK" w:hAnsi="Times New Roman" w:eastAsia="方正仿宋_GBK" w:cs="Times New Roman"/>
          <w:color w:val="000000" w:themeColor="text1"/>
          <w:sz w:val="32"/>
          <w:szCs w:val="32"/>
          <w14:textFill>
            <w14:solidFill>
              <w14:schemeClr w14:val="tx1"/>
            </w14:solidFill>
          </w14:textFill>
        </w:rPr>
        <w:t>。</w:t>
      </w:r>
    </w:p>
    <w:p>
      <w:pPr>
        <w:spacing w:line="600" w:lineRule="exact"/>
        <w:ind w:firstLine="632" w:firstLineChars="200"/>
        <w:rPr>
          <w:rFonts w:ascii="方正黑体_GBK" w:eastAsia="方正黑体_GBK"/>
          <w:snapToGrid w:val="0"/>
          <w:color w:val="000000" w:themeColor="text1"/>
          <w:w w:val="99"/>
          <w:sz w:val="32"/>
          <w:szCs w:val="32"/>
          <w14:textFill>
            <w14:solidFill>
              <w14:schemeClr w14:val="tx1"/>
            </w14:solidFill>
          </w14:textFill>
        </w:rPr>
      </w:pPr>
      <w:r>
        <w:rPr>
          <w:rFonts w:hint="eastAsia" w:ascii="方正黑体_GBK" w:eastAsia="方正黑体_GBK"/>
          <w:snapToGrid w:val="0"/>
          <w:color w:val="000000" w:themeColor="text1"/>
          <w:w w:val="99"/>
          <w:sz w:val="32"/>
          <w:szCs w:val="32"/>
          <w:lang w:eastAsia="zh-CN"/>
          <w14:textFill>
            <w14:solidFill>
              <w14:schemeClr w14:val="tx1"/>
            </w14:solidFill>
          </w14:textFill>
        </w:rPr>
        <w:t>八</w:t>
      </w:r>
      <w:r>
        <w:rPr>
          <w:rFonts w:hint="eastAsia" w:ascii="方正黑体_GBK" w:eastAsia="方正黑体_GBK"/>
          <w:snapToGrid w:val="0"/>
          <w:color w:val="000000" w:themeColor="text1"/>
          <w:w w:val="99"/>
          <w:sz w:val="32"/>
          <w:szCs w:val="32"/>
          <w14:textFill>
            <w14:solidFill>
              <w14:schemeClr w14:val="tx1"/>
            </w14:solidFill>
          </w14:textFill>
        </w:rPr>
        <w:t>、弃标处理</w:t>
      </w:r>
    </w:p>
    <w:p>
      <w:pPr>
        <w:spacing w:line="600" w:lineRule="exact"/>
        <w:ind w:firstLine="640" w:firstLineChars="200"/>
        <w:rPr>
          <w:rFonts w:ascii="方正仿宋_GBK" w:eastAsia="方正仿宋_GBK"/>
          <w:bCs/>
          <w:snapToGrid w:val="0"/>
          <w:color w:val="000000" w:themeColor="text1"/>
          <w:sz w:val="32"/>
          <w:szCs w:val="32"/>
          <w14:textFill>
            <w14:solidFill>
              <w14:schemeClr w14:val="tx1"/>
            </w14:solidFill>
          </w14:textFill>
        </w:rPr>
      </w:pPr>
      <w:r>
        <w:rPr>
          <w:rFonts w:hint="eastAsia" w:ascii="方正仿宋_GBK" w:eastAsia="方正仿宋_GBK"/>
          <w:bCs/>
          <w:snapToGrid w:val="0"/>
          <w:color w:val="000000" w:themeColor="text1"/>
          <w:sz w:val="32"/>
          <w:szCs w:val="32"/>
          <w14:textFill>
            <w14:solidFill>
              <w14:schemeClr w14:val="tx1"/>
            </w14:solidFill>
          </w14:textFill>
        </w:rPr>
        <w:t>（一）招标人在中标公示结束后三十日内，第一中标候选人未按规定缴纳履约保证</w:t>
      </w:r>
      <w:r>
        <w:rPr>
          <w:rFonts w:ascii="方正仿宋_GBK" w:eastAsia="方正仿宋_GBK"/>
          <w:bCs/>
          <w:snapToGrid w:val="0"/>
          <w:color w:val="000000" w:themeColor="text1"/>
          <w:sz w:val="32"/>
          <w:szCs w:val="32"/>
          <w14:textFill>
            <w14:solidFill>
              <w14:schemeClr w14:val="tx1"/>
            </w14:solidFill>
          </w14:textFill>
        </w:rPr>
        <w:t>金</w:t>
      </w:r>
      <w:r>
        <w:rPr>
          <w:rFonts w:hint="eastAsia" w:ascii="方正仿宋_GBK" w:eastAsia="方正仿宋_GBK"/>
          <w:bCs/>
          <w:snapToGrid w:val="0"/>
          <w:color w:val="000000" w:themeColor="text1"/>
          <w:sz w:val="32"/>
          <w:szCs w:val="32"/>
          <w14:textFill>
            <w14:solidFill>
              <w14:schemeClr w14:val="tx1"/>
            </w14:solidFill>
          </w14:textFill>
        </w:rPr>
        <w:t>、</w:t>
      </w:r>
      <w:r>
        <w:rPr>
          <w:rFonts w:hint="eastAsia" w:ascii="方正仿宋_GBK" w:hAnsi="Times New Roman" w:eastAsia="方正仿宋_GBK" w:cs="Times New Roman"/>
          <w:color w:val="000000" w:themeColor="text1"/>
          <w:sz w:val="32"/>
          <w:szCs w:val="32"/>
          <w14:textFill>
            <w14:solidFill>
              <w14:schemeClr w14:val="tx1"/>
            </w14:solidFill>
          </w14:textFill>
        </w:rPr>
        <w:t>低价风险保证金</w:t>
      </w:r>
      <w:r>
        <w:rPr>
          <w:rFonts w:hint="eastAsia" w:ascii="方正仿宋_GBK" w:eastAsia="方正仿宋_GBK"/>
          <w:bCs/>
          <w:snapToGrid w:val="0"/>
          <w:color w:val="000000" w:themeColor="text1"/>
          <w:sz w:val="32"/>
          <w:szCs w:val="32"/>
          <w14:textFill>
            <w14:solidFill>
              <w14:schemeClr w14:val="tx1"/>
            </w14:solidFill>
          </w14:textFill>
        </w:rPr>
        <w:t>，或未按规定签订施工合同的无故弃标行为，招标人将没收其投标保证金，并将其列入西彭园区信用黑名单，禁止在园区承揽相关工程。</w:t>
      </w:r>
    </w:p>
    <w:p>
      <w:pPr>
        <w:spacing w:line="600" w:lineRule="exact"/>
        <w:ind w:firstLine="640" w:firstLineChars="200"/>
        <w:rPr>
          <w:rFonts w:ascii="方正仿宋_GBK" w:eastAsia="方正仿宋_GBK"/>
          <w:bCs/>
          <w:snapToGrid w:val="0"/>
          <w:color w:val="000000" w:themeColor="text1"/>
          <w:sz w:val="32"/>
          <w:szCs w:val="32"/>
          <w14:textFill>
            <w14:solidFill>
              <w14:schemeClr w14:val="tx1"/>
            </w14:solidFill>
          </w14:textFill>
        </w:rPr>
      </w:pPr>
      <w:r>
        <w:rPr>
          <w:rFonts w:hint="eastAsia" w:ascii="方正仿宋_GBK" w:eastAsia="方正仿宋_GBK"/>
          <w:bCs/>
          <w:snapToGrid w:val="0"/>
          <w:color w:val="000000" w:themeColor="text1"/>
          <w:sz w:val="32"/>
          <w:szCs w:val="32"/>
          <w14:textFill>
            <w14:solidFill>
              <w14:schemeClr w14:val="tx1"/>
            </w14:solidFill>
          </w14:textFill>
        </w:rPr>
        <w:t>（二）第一中标候选人放弃中标，给招标人造成损失的，应当赔偿。</w:t>
      </w:r>
    </w:p>
    <w:p>
      <w:pPr>
        <w:spacing w:line="600" w:lineRule="exact"/>
        <w:ind w:firstLine="640" w:firstLineChars="200"/>
        <w:rPr>
          <w:rFonts w:ascii="方正仿宋_GBK" w:eastAsia="方正仿宋_GBK"/>
          <w:bCs/>
          <w:snapToGrid w:val="0"/>
          <w:color w:val="000000" w:themeColor="text1"/>
          <w:sz w:val="32"/>
          <w:szCs w:val="32"/>
          <w14:textFill>
            <w14:solidFill>
              <w14:schemeClr w14:val="tx1"/>
            </w14:solidFill>
          </w14:textFill>
        </w:rPr>
      </w:pPr>
      <w:r>
        <w:rPr>
          <w:rFonts w:hint="eastAsia" w:ascii="方正仿宋_GBK" w:eastAsia="方正仿宋_GBK"/>
          <w:bCs/>
          <w:snapToGrid w:val="0"/>
          <w:color w:val="000000" w:themeColor="text1"/>
          <w:sz w:val="32"/>
          <w:szCs w:val="32"/>
          <w14:textFill>
            <w14:solidFill>
              <w14:schemeClr w14:val="tx1"/>
            </w14:solidFill>
          </w14:textFill>
        </w:rPr>
        <w:t>（三）第一名放弃或者被取消中标资格，招标人可从按排序单位选择，也可以重新组织比选。</w:t>
      </w:r>
    </w:p>
    <w:p>
      <w:pPr>
        <w:spacing w:line="600" w:lineRule="exact"/>
        <w:ind w:firstLine="640" w:firstLineChars="200"/>
        <w:rPr>
          <w:rFonts w:ascii="方正黑体_GBK" w:hAnsi="宋体" w:eastAsia="方正黑体_GBK"/>
          <w:bCs/>
          <w:snapToGrid w:val="0"/>
          <w:color w:val="000000" w:themeColor="text1"/>
          <w:sz w:val="32"/>
          <w:szCs w:val="32"/>
          <w14:textFill>
            <w14:solidFill>
              <w14:schemeClr w14:val="tx1"/>
            </w14:solidFill>
          </w14:textFill>
        </w:rPr>
      </w:pPr>
      <w:r>
        <w:rPr>
          <w:rFonts w:hint="eastAsia" w:ascii="方正黑体_GBK" w:hAnsi="宋体" w:eastAsia="方正黑体_GBK"/>
          <w:bCs/>
          <w:snapToGrid w:val="0"/>
          <w:color w:val="000000" w:themeColor="text1"/>
          <w:sz w:val="32"/>
          <w:szCs w:val="32"/>
          <w:lang w:eastAsia="zh-CN"/>
          <w14:textFill>
            <w14:solidFill>
              <w14:schemeClr w14:val="tx1"/>
            </w14:solidFill>
          </w14:textFill>
        </w:rPr>
        <w:t>九</w:t>
      </w:r>
      <w:r>
        <w:rPr>
          <w:rFonts w:hint="eastAsia" w:ascii="方正黑体_GBK" w:hAnsi="宋体" w:eastAsia="方正黑体_GBK"/>
          <w:bCs/>
          <w:snapToGrid w:val="0"/>
          <w:color w:val="000000" w:themeColor="text1"/>
          <w:sz w:val="32"/>
          <w:szCs w:val="32"/>
          <w14:textFill>
            <w14:solidFill>
              <w14:schemeClr w14:val="tx1"/>
            </w14:solidFill>
          </w14:textFill>
        </w:rPr>
        <w:t>、重新招标</w:t>
      </w:r>
    </w:p>
    <w:p>
      <w:pPr>
        <w:spacing w:line="600" w:lineRule="exact"/>
        <w:ind w:firstLine="640" w:firstLineChars="200"/>
        <w:rPr>
          <w:rFonts w:ascii="方正仿宋_GBK" w:eastAsia="方正仿宋_GBK"/>
          <w:bCs/>
          <w:snapToGrid w:val="0"/>
          <w:color w:val="000000" w:themeColor="text1"/>
          <w:sz w:val="32"/>
          <w:szCs w:val="32"/>
          <w14:textFill>
            <w14:solidFill>
              <w14:schemeClr w14:val="tx1"/>
            </w14:solidFill>
          </w14:textFill>
        </w:rPr>
      </w:pPr>
      <w:r>
        <w:rPr>
          <w:rFonts w:hint="eastAsia" w:ascii="方正仿宋_GBK" w:eastAsia="方正仿宋_GBK"/>
          <w:bCs/>
          <w:snapToGrid w:val="0"/>
          <w:color w:val="000000" w:themeColor="text1"/>
          <w:sz w:val="32"/>
          <w:szCs w:val="32"/>
          <w14:textFill>
            <w14:solidFill>
              <w14:schemeClr w14:val="tx1"/>
            </w14:solidFill>
          </w14:textFill>
        </w:rPr>
        <w:t>有下列情形之一的，招标人将重新招标：</w:t>
      </w:r>
    </w:p>
    <w:p>
      <w:pPr>
        <w:spacing w:line="600" w:lineRule="exact"/>
        <w:ind w:firstLine="640" w:firstLineChars="200"/>
        <w:rPr>
          <w:rFonts w:ascii="方正仿宋_GBK" w:eastAsia="方正仿宋_GBK"/>
          <w:bCs/>
          <w:snapToGrid w:val="0"/>
          <w:color w:val="000000" w:themeColor="text1"/>
          <w:sz w:val="32"/>
          <w:szCs w:val="32"/>
          <w14:textFill>
            <w14:solidFill>
              <w14:schemeClr w14:val="tx1"/>
            </w14:solidFill>
          </w14:textFill>
        </w:rPr>
      </w:pPr>
      <w:r>
        <w:rPr>
          <w:rFonts w:hint="eastAsia" w:ascii="方正仿宋_GBK" w:eastAsia="方正仿宋_GBK"/>
          <w:bCs/>
          <w:snapToGrid w:val="0"/>
          <w:color w:val="000000" w:themeColor="text1"/>
          <w:sz w:val="32"/>
          <w:szCs w:val="32"/>
          <w14:textFill>
            <w14:solidFill>
              <w14:schemeClr w14:val="tx1"/>
            </w14:solidFill>
          </w14:textFill>
        </w:rPr>
        <w:t>（一）投标截止时间止，投标人少于3个的；</w:t>
      </w:r>
    </w:p>
    <w:p>
      <w:pPr>
        <w:pStyle w:val="2"/>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eastAsia="方正仿宋_GBK"/>
          <w:bCs/>
          <w:snapToGrid w:val="0"/>
          <w:color w:val="000000" w:themeColor="text1"/>
          <w:sz w:val="32"/>
          <w:szCs w:val="32"/>
          <w14:textFill>
            <w14:solidFill>
              <w14:schemeClr w14:val="tx1"/>
            </w14:solidFill>
          </w14:textFill>
        </w:rPr>
        <w:t>（二）经评标委员会评审后投标人不足3家的，且经评标委员会认定不具竞争性的。</w:t>
      </w:r>
    </w:p>
    <w:p>
      <w:pPr>
        <w:spacing w:line="580" w:lineRule="exact"/>
        <w:ind w:firstLine="640" w:firstLineChars="200"/>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十、附件</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1、投标文件组成及格式</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（1）投</w:t>
      </w:r>
      <w:r>
        <w:rPr>
          <w:rFonts w:ascii="方正仿宋_GBK" w:hAnsi="Times New Roman" w:eastAsia="方正仿宋_GBK" w:cs="Times New Roman"/>
          <w:color w:val="000000" w:themeColor="text1"/>
          <w:sz w:val="32"/>
          <w:szCs w:val="32"/>
          <w14:textFill>
            <w14:solidFill>
              <w14:schemeClr w14:val="tx1"/>
            </w14:solidFill>
          </w14:textFill>
        </w:rPr>
        <w:t>标函</w:t>
      </w:r>
    </w:p>
    <w:p>
      <w:pPr>
        <w:widowControl/>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（2）法定代表人身份证明书或委托证明书；</w:t>
      </w:r>
    </w:p>
    <w:p>
      <w:pPr>
        <w:pStyle w:val="10"/>
        <w:widowControl/>
        <w:spacing w:line="580" w:lineRule="exact"/>
        <w:ind w:left="567" w:firstLine="0" w:firstLineChars="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（3）投标保证金授权委托书；</w:t>
      </w:r>
    </w:p>
    <w:p>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ascii="方正仿宋_GBK" w:hAnsi="Times New Roman" w:eastAsia="方正仿宋_GBK" w:cs="Times New Roman"/>
          <w:color w:val="000000" w:themeColor="text1"/>
          <w:sz w:val="32"/>
          <w:szCs w:val="32"/>
          <w14:textFill>
            <w14:solidFill>
              <w14:schemeClr w14:val="tx1"/>
            </w14:solidFill>
          </w14:textFill>
        </w:rPr>
        <w:t>2</w:t>
      </w:r>
      <w:r>
        <w:rPr>
          <w:rFonts w:hint="eastAsia" w:ascii="方正仿宋_GBK" w:hAnsi="Times New Roman" w:eastAsia="方正仿宋_GBK" w:cs="Times New Roman"/>
          <w:color w:val="000000" w:themeColor="text1"/>
          <w:sz w:val="32"/>
          <w:szCs w:val="32"/>
          <w14:textFill>
            <w14:solidFill>
              <w14:schemeClr w14:val="tx1"/>
            </w14:solidFill>
          </w14:textFill>
        </w:rPr>
        <w:t>、合同协议书范本。</w:t>
      </w:r>
    </w:p>
    <w:p>
      <w:pPr>
        <w:pStyle w:val="2"/>
        <w:ind w:firstLine="0"/>
        <w:rPr>
          <w:color w:val="000000" w:themeColor="text1"/>
          <w14:textFill>
            <w14:solidFill>
              <w14:schemeClr w14:val="tx1"/>
            </w14:solidFill>
          </w14:textFill>
        </w:rPr>
      </w:pPr>
    </w:p>
    <w:p>
      <w:pPr>
        <w:spacing w:line="600" w:lineRule="exact"/>
        <w:ind w:firstLine="640" w:firstLineChars="200"/>
        <w:jc w:val="left"/>
        <w:rPr>
          <w:rFonts w:ascii="方正小标宋_GBK" w:eastAsia="方正小标宋_GBK"/>
          <w:color w:val="000000" w:themeColor="text1"/>
          <w:sz w:val="32"/>
          <w:szCs w:val="32"/>
          <w14:textFill>
            <w14:solidFill>
              <w14:schemeClr w14:val="tx1"/>
            </w14:solidFill>
          </w14:textFill>
        </w:rPr>
      </w:pPr>
      <w:bookmarkStart w:id="0" w:name="_Toc354501715"/>
      <w:bookmarkStart w:id="1" w:name="_Toc287607865"/>
    </w:p>
    <w:p>
      <w:pPr>
        <w:spacing w:line="600" w:lineRule="exact"/>
        <w:ind w:firstLine="640" w:firstLineChars="200"/>
        <w:jc w:val="left"/>
        <w:rPr>
          <w:rFonts w:ascii="方正小标宋_GBK" w:eastAsia="方正小标宋_GBK"/>
          <w:color w:val="000000" w:themeColor="text1"/>
          <w:sz w:val="32"/>
          <w:szCs w:val="32"/>
          <w14:textFill>
            <w14:solidFill>
              <w14:schemeClr w14:val="tx1"/>
            </w14:solidFill>
          </w14:textFill>
        </w:rPr>
      </w:pPr>
    </w:p>
    <w:p>
      <w:pPr>
        <w:spacing w:line="600" w:lineRule="exact"/>
        <w:ind w:firstLine="640" w:firstLineChars="200"/>
        <w:jc w:val="left"/>
        <w:rPr>
          <w:rFonts w:ascii="方正小标宋_GBK" w:eastAsia="方正小标宋_GBK"/>
          <w:color w:val="000000" w:themeColor="text1"/>
          <w:sz w:val="32"/>
          <w:szCs w:val="32"/>
          <w14:textFill>
            <w14:solidFill>
              <w14:schemeClr w14:val="tx1"/>
            </w14:solidFill>
          </w14:textFill>
        </w:rPr>
      </w:pPr>
    </w:p>
    <w:p>
      <w:pPr>
        <w:spacing w:line="600" w:lineRule="exact"/>
        <w:ind w:firstLine="640" w:firstLineChars="200"/>
        <w:jc w:val="left"/>
        <w:rPr>
          <w:rFonts w:ascii="方正小标宋_GBK" w:eastAsia="方正小标宋_GBK"/>
          <w:color w:val="000000" w:themeColor="text1"/>
          <w:sz w:val="32"/>
          <w:szCs w:val="32"/>
          <w14:textFill>
            <w14:solidFill>
              <w14:schemeClr w14:val="tx1"/>
            </w14:solidFill>
          </w14:textFill>
        </w:rPr>
      </w:pPr>
    </w:p>
    <w:p>
      <w:pPr>
        <w:spacing w:line="600" w:lineRule="exact"/>
        <w:ind w:firstLine="640" w:firstLineChars="200"/>
        <w:jc w:val="left"/>
        <w:rPr>
          <w:rFonts w:ascii="方正小标宋_GBK" w:eastAsia="方正小标宋_GBK"/>
          <w:color w:val="000000" w:themeColor="text1"/>
          <w:sz w:val="32"/>
          <w:szCs w:val="32"/>
          <w14:textFill>
            <w14:solidFill>
              <w14:schemeClr w14:val="tx1"/>
            </w14:solidFill>
          </w14:textFill>
        </w:rPr>
      </w:pPr>
    </w:p>
    <w:p>
      <w:pPr>
        <w:spacing w:line="600" w:lineRule="exact"/>
        <w:ind w:firstLine="640" w:firstLineChars="200"/>
        <w:jc w:val="left"/>
        <w:rPr>
          <w:rFonts w:ascii="方正小标宋_GBK" w:eastAsia="方正小标宋_GBK"/>
          <w:color w:val="000000" w:themeColor="text1"/>
          <w:sz w:val="32"/>
          <w:szCs w:val="32"/>
          <w14:textFill>
            <w14:solidFill>
              <w14:schemeClr w14:val="tx1"/>
            </w14:solidFill>
          </w14:textFill>
        </w:rPr>
      </w:pPr>
    </w:p>
    <w:p>
      <w:pPr>
        <w:spacing w:line="600" w:lineRule="exact"/>
        <w:ind w:firstLine="640" w:firstLineChars="200"/>
        <w:jc w:val="left"/>
        <w:rPr>
          <w:rFonts w:ascii="方正小标宋_GBK" w:eastAsia="方正小标宋_GBK"/>
          <w:color w:val="000000" w:themeColor="text1"/>
          <w:sz w:val="32"/>
          <w:szCs w:val="32"/>
          <w14:textFill>
            <w14:solidFill>
              <w14:schemeClr w14:val="tx1"/>
            </w14:solidFill>
          </w14:textFill>
        </w:rPr>
      </w:pPr>
    </w:p>
    <w:p>
      <w:pPr>
        <w:spacing w:line="600" w:lineRule="exact"/>
        <w:ind w:firstLine="640" w:firstLineChars="200"/>
        <w:jc w:val="left"/>
        <w:rPr>
          <w:rFonts w:ascii="方正小标宋_GBK" w:eastAsia="方正小标宋_GBK"/>
          <w:color w:val="000000" w:themeColor="text1"/>
          <w:sz w:val="32"/>
          <w:szCs w:val="32"/>
          <w14:textFill>
            <w14:solidFill>
              <w14:schemeClr w14:val="tx1"/>
            </w14:solidFill>
          </w14:textFill>
        </w:rPr>
      </w:pPr>
      <w:r>
        <w:rPr>
          <w:rFonts w:hint="eastAsia" w:ascii="方正小标宋_GBK" w:eastAsia="方正小标宋_GBK"/>
          <w:color w:val="000000" w:themeColor="text1"/>
          <w:sz w:val="32"/>
          <w:szCs w:val="32"/>
          <w14:textFill>
            <w14:solidFill>
              <w14:schemeClr w14:val="tx1"/>
            </w14:solidFill>
          </w14:textFill>
        </w:rPr>
        <w:t>附件1</w:t>
      </w:r>
    </w:p>
    <w:p>
      <w:pPr>
        <w:spacing w:line="600" w:lineRule="exact"/>
        <w:ind w:firstLine="640" w:firstLineChars="200"/>
        <w:jc w:val="center"/>
        <w:rPr>
          <w:rFonts w:ascii="方正仿宋_GBK" w:hAnsi="宋体" w:eastAsia="方正仿宋_GBK"/>
          <w:bCs/>
          <w:snapToGrid w:val="0"/>
          <w:color w:val="000000" w:themeColor="text1"/>
          <w:sz w:val="32"/>
          <w:szCs w:val="32"/>
          <w14:textFill>
            <w14:solidFill>
              <w14:schemeClr w14:val="tx1"/>
            </w14:solidFill>
          </w14:textFill>
        </w:rPr>
      </w:pPr>
      <w:r>
        <w:rPr>
          <w:rFonts w:hint="eastAsia" w:ascii="方正小标宋_GBK" w:eastAsia="方正小标宋_GBK"/>
          <w:color w:val="000000" w:themeColor="text1"/>
          <w:sz w:val="32"/>
          <w:szCs w:val="32"/>
          <w14:textFill>
            <w14:solidFill>
              <w14:schemeClr w14:val="tx1"/>
            </w14:solidFill>
          </w14:textFill>
        </w:rPr>
        <w:t>报价文件组成及格式</w:t>
      </w:r>
      <w:bookmarkEnd w:id="0"/>
      <w:bookmarkEnd w:id="1"/>
    </w:p>
    <w:p>
      <w:pPr>
        <w:spacing w:line="600" w:lineRule="exact"/>
        <w:rPr>
          <w:rFonts w:ascii="方正黑体_GBK" w:eastAsia="方正黑体_GBK"/>
          <w:color w:val="000000" w:themeColor="text1"/>
          <w:sz w:val="28"/>
          <w:szCs w:val="28"/>
          <w14:textFill>
            <w14:solidFill>
              <w14:schemeClr w14:val="tx1"/>
            </w14:solidFill>
          </w14:textFill>
        </w:rPr>
      </w:pPr>
      <w:bookmarkStart w:id="2" w:name="招标文件07章技术标准和要求"/>
      <w:bookmarkEnd w:id="2"/>
      <w:bookmarkStart w:id="3" w:name="第03卷"/>
      <w:bookmarkEnd w:id="3"/>
      <w:bookmarkStart w:id="4" w:name="第02卷"/>
      <w:bookmarkEnd w:id="4"/>
      <w:bookmarkStart w:id="5" w:name="招标文件06章图纸01"/>
      <w:bookmarkEnd w:id="5"/>
      <w:bookmarkStart w:id="6" w:name="招标文件06章图纸"/>
      <w:bookmarkEnd w:id="6"/>
      <w:r>
        <w:rPr>
          <w:rFonts w:hint="eastAsia" w:ascii="方正黑体_GBK" w:eastAsia="方正黑体_GBK"/>
          <w:color w:val="000000" w:themeColor="text1"/>
          <w:sz w:val="28"/>
          <w:szCs w:val="28"/>
          <w14:textFill>
            <w14:solidFill>
              <w14:schemeClr w14:val="tx1"/>
            </w14:solidFill>
          </w14:textFill>
        </w:rPr>
        <w:t>一、报价函</w:t>
      </w:r>
    </w:p>
    <w:p>
      <w:pPr>
        <w:tabs>
          <w:tab w:val="left" w:pos="2640"/>
        </w:tabs>
        <w:autoSpaceDE w:val="0"/>
        <w:autoSpaceDN w:val="0"/>
        <w:adjustRightInd w:val="0"/>
        <w:spacing w:line="600" w:lineRule="exact"/>
        <w:ind w:left="120" w:right="-20"/>
        <w:jc w:val="left"/>
        <w:rPr>
          <w:rFonts w:ascii="方正仿宋_GBK" w:hAnsi="宋体" w:eastAsia="方正仿宋_GBK" w:cs="MingLiU"/>
          <w:snapToGrid w:val="0"/>
          <w:color w:val="000000" w:themeColor="text1"/>
          <w:kern w:val="0"/>
          <w:sz w:val="28"/>
          <w:szCs w:val="28"/>
          <w:u w:val="single"/>
          <w14:textFill>
            <w14:solidFill>
              <w14:schemeClr w14:val="tx1"/>
            </w14:solidFill>
          </w14:textFill>
        </w:rPr>
      </w:pPr>
    </w:p>
    <w:p>
      <w:pPr>
        <w:tabs>
          <w:tab w:val="left" w:pos="2640"/>
        </w:tabs>
        <w:autoSpaceDE w:val="0"/>
        <w:autoSpaceDN w:val="0"/>
        <w:adjustRightInd w:val="0"/>
        <w:spacing w:line="600" w:lineRule="exact"/>
        <w:ind w:left="120" w:right="-20"/>
        <w:jc w:val="lef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cs="MingLiU"/>
          <w:snapToGrid w:val="0"/>
          <w:color w:val="000000" w:themeColor="text1"/>
          <w:kern w:val="0"/>
          <w:sz w:val="28"/>
          <w:szCs w:val="28"/>
          <w:u w:val="single"/>
          <w14:textFill>
            <w14:solidFill>
              <w14:schemeClr w14:val="tx1"/>
            </w14:solidFill>
          </w14:textFill>
        </w:rPr>
        <w:t>重庆铝产业开发投资集团有限公司</w:t>
      </w:r>
      <w:r>
        <w:rPr>
          <w:rFonts w:hint="eastAsia" w:ascii="方正仿宋_GBK" w:hAnsi="宋体" w:eastAsia="方正仿宋_GBK" w:cs="MingLiU"/>
          <w:snapToGrid w:val="0"/>
          <w:color w:val="000000" w:themeColor="text1"/>
          <w:kern w:val="0"/>
          <w:sz w:val="28"/>
          <w:szCs w:val="28"/>
          <w14:textFill>
            <w14:solidFill>
              <w14:schemeClr w14:val="tx1"/>
            </w14:solidFill>
          </w14:textFill>
        </w:rPr>
        <w:t>：</w:t>
      </w:r>
    </w:p>
    <w:p>
      <w:pPr>
        <w:tabs>
          <w:tab w:val="left" w:pos="2655"/>
          <w:tab w:val="left" w:pos="3520"/>
          <w:tab w:val="left" w:pos="4920"/>
          <w:tab w:val="left" w:pos="5715"/>
          <w:tab w:val="left" w:pos="6945"/>
          <w:tab w:val="left" w:pos="7980"/>
        </w:tabs>
        <w:autoSpaceDE w:val="0"/>
        <w:autoSpaceDN w:val="0"/>
        <w:adjustRightInd w:val="0"/>
        <w:spacing w:line="600" w:lineRule="exact"/>
        <w:ind w:left="120" w:leftChars="57" w:right="94"/>
        <w:jc w:val="lef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snapToGrid w:val="0"/>
          <w:color w:val="000000" w:themeColor="text1"/>
          <w:kern w:val="0"/>
          <w:sz w:val="28"/>
          <w:szCs w:val="28"/>
          <w14:textFill>
            <w14:solidFill>
              <w14:schemeClr w14:val="tx1"/>
            </w14:solidFill>
          </w14:textFill>
        </w:rPr>
        <w:t>（一）</w:t>
      </w:r>
      <w:r>
        <w:rPr>
          <w:rFonts w:hint="eastAsia" w:ascii="方正仿宋_GBK" w:hAnsi="宋体" w:eastAsia="方正仿宋_GBK" w:cs="MingLiU"/>
          <w:snapToGrid w:val="0"/>
          <w:color w:val="000000" w:themeColor="text1"/>
          <w:kern w:val="0"/>
          <w:sz w:val="28"/>
          <w:szCs w:val="28"/>
          <w14:textFill>
            <w14:solidFill>
              <w14:schemeClr w14:val="tx1"/>
            </w14:solidFill>
          </w14:textFill>
        </w:rPr>
        <w:t>我方已仔细研究了</w:t>
      </w:r>
      <w:r>
        <w:rPr>
          <w:rFonts w:hint="eastAsia" w:ascii="方正仿宋_GBK" w:hAnsi="宋体" w:eastAsia="方正仿宋_GBK"/>
          <w:b/>
          <w:snapToGrid w:val="0"/>
          <w:color w:val="000000" w:themeColor="text1"/>
          <w:kern w:val="0"/>
          <w:sz w:val="28"/>
          <w:szCs w:val="28"/>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14:textFill>
            <w14:solidFill>
              <w14:schemeClr w14:val="tx1"/>
            </w14:solidFill>
          </w14:textFill>
        </w:rPr>
        <w:t xml:space="preserve">工程竞价文件的全部内容，愿意以 </w:t>
      </w:r>
      <w:r>
        <w:rPr>
          <w:rFonts w:hint="eastAsia" w:ascii="方正仿宋_GBK" w:hAnsi="宋体" w:eastAsia="方正仿宋_GBK" w:cs="MingLiU"/>
          <w:snapToGrid w:val="0"/>
          <w:color w:val="000000" w:themeColor="text1"/>
          <w:kern w:val="0"/>
          <w:sz w:val="28"/>
          <w:szCs w:val="28"/>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14:textFill>
            <w14:solidFill>
              <w14:schemeClr w14:val="tx1"/>
            </w14:solidFill>
          </w14:textFill>
        </w:rPr>
        <w:t>的总报价（其中安全文明施工费为</w:t>
      </w:r>
      <w:r>
        <w:rPr>
          <w:rFonts w:hint="eastAsia" w:ascii="方正仿宋_GBK" w:hAnsi="宋体" w:eastAsia="方正仿宋_GBK" w:cs="MingLiU"/>
          <w:snapToGrid w:val="0"/>
          <w:color w:val="000000" w:themeColor="text1"/>
          <w:kern w:val="0"/>
          <w:sz w:val="28"/>
          <w:szCs w:val="28"/>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14:textFill>
            <w14:solidFill>
              <w14:schemeClr w14:val="tx1"/>
            </w14:solidFill>
          </w14:textFill>
        </w:rPr>
        <w:t>），工期</w:t>
      </w:r>
      <w:r>
        <w:rPr>
          <w:rFonts w:hint="eastAsia" w:ascii="方正仿宋_GBK" w:hAnsi="宋体" w:eastAsia="方正仿宋_GBK" w:cs="MingLiU"/>
          <w:snapToGrid w:val="0"/>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14:textFill>
            <w14:solidFill>
              <w14:schemeClr w14:val="tx1"/>
            </w14:solidFill>
          </w14:textFill>
        </w:rPr>
        <w:t>日历天，按合同约定完成工程。</w:t>
      </w:r>
    </w:p>
    <w:p>
      <w:pPr>
        <w:autoSpaceDE w:val="0"/>
        <w:autoSpaceDN w:val="0"/>
        <w:adjustRightInd w:val="0"/>
        <w:spacing w:before="15" w:line="600" w:lineRule="exact"/>
        <w:ind w:right="-20"/>
        <w:jc w:val="lef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snapToGrid w:val="0"/>
          <w:color w:val="000000" w:themeColor="text1"/>
          <w:kern w:val="0"/>
          <w:sz w:val="28"/>
          <w:szCs w:val="28"/>
          <w14:textFill>
            <w14:solidFill>
              <w14:schemeClr w14:val="tx1"/>
            </w14:solidFill>
          </w14:textFill>
        </w:rPr>
        <w:t>（二）</w:t>
      </w:r>
      <w:r>
        <w:rPr>
          <w:rFonts w:hint="eastAsia" w:ascii="方正仿宋_GBK" w:hAnsi="宋体" w:eastAsia="方正仿宋_GBK" w:cs="MingLiU"/>
          <w:snapToGrid w:val="0"/>
          <w:color w:val="000000" w:themeColor="text1"/>
          <w:kern w:val="0"/>
          <w:sz w:val="28"/>
          <w:szCs w:val="28"/>
          <w14:textFill>
            <w14:solidFill>
              <w14:schemeClr w14:val="tx1"/>
            </w14:solidFill>
          </w14:textFill>
        </w:rPr>
        <w:t>我方承诺在询价有效期内不修改、撤销报价文件。</w:t>
      </w:r>
    </w:p>
    <w:p>
      <w:pPr>
        <w:autoSpaceDE w:val="0"/>
        <w:autoSpaceDN w:val="0"/>
        <w:adjustRightInd w:val="0"/>
        <w:spacing w:line="600" w:lineRule="exact"/>
        <w:ind w:right="-20"/>
        <w:jc w:val="lef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snapToGrid w:val="0"/>
          <w:color w:val="000000" w:themeColor="text1"/>
          <w:kern w:val="0"/>
          <w:sz w:val="28"/>
          <w:szCs w:val="28"/>
          <w14:textFill>
            <w14:solidFill>
              <w14:schemeClr w14:val="tx1"/>
            </w14:solidFill>
          </w14:textFill>
        </w:rPr>
        <w:t>（三）</w:t>
      </w:r>
      <w:r>
        <w:rPr>
          <w:rFonts w:hint="eastAsia" w:ascii="方正仿宋_GBK" w:hAnsi="宋体" w:eastAsia="方正仿宋_GBK" w:cs="MingLiU"/>
          <w:snapToGrid w:val="0"/>
          <w:color w:val="000000" w:themeColor="text1"/>
          <w:kern w:val="0"/>
          <w:sz w:val="28"/>
          <w:szCs w:val="28"/>
          <w14:textFill>
            <w14:solidFill>
              <w14:schemeClr w14:val="tx1"/>
            </w14:solidFill>
          </w14:textFill>
        </w:rPr>
        <w:t>如双方成交：</w:t>
      </w:r>
    </w:p>
    <w:p>
      <w:pPr>
        <w:autoSpaceDE w:val="0"/>
        <w:autoSpaceDN w:val="0"/>
        <w:adjustRightInd w:val="0"/>
        <w:spacing w:line="600" w:lineRule="exact"/>
        <w:ind w:right="-80"/>
        <w:jc w:val="lef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cs="MingLiU"/>
          <w:snapToGrid w:val="0"/>
          <w:color w:val="000000" w:themeColor="text1"/>
          <w:kern w:val="0"/>
          <w:sz w:val="28"/>
          <w:szCs w:val="28"/>
          <w14:textFill>
            <w14:solidFill>
              <w14:schemeClr w14:val="tx1"/>
            </w14:solidFill>
          </w14:textFill>
        </w:rPr>
        <w:t>（</w:t>
      </w:r>
      <w:r>
        <w:rPr>
          <w:rFonts w:hint="eastAsia" w:ascii="方正仿宋_GBK" w:hAnsi="宋体" w:eastAsia="方正仿宋_GBK"/>
          <w:snapToGrid w:val="0"/>
          <w:color w:val="000000" w:themeColor="text1"/>
          <w:kern w:val="0"/>
          <w:sz w:val="28"/>
          <w:szCs w:val="28"/>
          <w14:textFill>
            <w14:solidFill>
              <w14:schemeClr w14:val="tx1"/>
            </w14:solidFill>
          </w14:textFill>
        </w:rPr>
        <w:t>1</w:t>
      </w:r>
      <w:r>
        <w:rPr>
          <w:rFonts w:hint="eastAsia" w:ascii="方正仿宋_GBK" w:hAnsi="宋体" w:eastAsia="方正仿宋_GBK" w:cs="MingLiU"/>
          <w:snapToGrid w:val="0"/>
          <w:color w:val="000000" w:themeColor="text1"/>
          <w:kern w:val="0"/>
          <w:sz w:val="28"/>
          <w:szCs w:val="28"/>
          <w14:textFill>
            <w14:solidFill>
              <w14:schemeClr w14:val="tx1"/>
            </w14:solidFill>
          </w14:textFill>
        </w:rPr>
        <w:t>）我方承诺在收到成交确认书后，在确认书规定的期限内与你方签订合同。</w:t>
      </w:r>
    </w:p>
    <w:p>
      <w:pPr>
        <w:autoSpaceDE w:val="0"/>
        <w:autoSpaceDN w:val="0"/>
        <w:adjustRightInd w:val="0"/>
        <w:spacing w:line="600" w:lineRule="exact"/>
        <w:ind w:right="-20"/>
        <w:jc w:val="lef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cs="MingLiU"/>
          <w:snapToGrid w:val="0"/>
          <w:color w:val="000000" w:themeColor="text1"/>
          <w:kern w:val="0"/>
          <w:sz w:val="28"/>
          <w:szCs w:val="28"/>
          <w14:textFill>
            <w14:solidFill>
              <w14:schemeClr w14:val="tx1"/>
            </w14:solidFill>
          </w14:textFill>
        </w:rPr>
        <w:t>（</w:t>
      </w:r>
      <w:r>
        <w:rPr>
          <w:rFonts w:hint="eastAsia" w:ascii="方正仿宋_GBK" w:hAnsi="宋体" w:eastAsia="方正仿宋_GBK"/>
          <w:snapToGrid w:val="0"/>
          <w:color w:val="000000" w:themeColor="text1"/>
          <w:kern w:val="0"/>
          <w:sz w:val="28"/>
          <w:szCs w:val="28"/>
          <w14:textFill>
            <w14:solidFill>
              <w14:schemeClr w14:val="tx1"/>
            </w14:solidFill>
          </w14:textFill>
        </w:rPr>
        <w:t>2</w:t>
      </w:r>
      <w:r>
        <w:rPr>
          <w:rFonts w:hint="eastAsia" w:ascii="方正仿宋_GBK" w:hAnsi="宋体" w:eastAsia="方正仿宋_GBK" w:cs="MingLiU"/>
          <w:snapToGrid w:val="0"/>
          <w:color w:val="000000" w:themeColor="text1"/>
          <w:kern w:val="0"/>
          <w:sz w:val="28"/>
          <w:szCs w:val="28"/>
          <w14:textFill>
            <w14:solidFill>
              <w14:schemeClr w14:val="tx1"/>
            </w14:solidFill>
          </w14:textFill>
        </w:rPr>
        <w:t>）随同本报价函递交的报价函附录属于合同文件的组成部分。</w:t>
      </w:r>
    </w:p>
    <w:p>
      <w:pPr>
        <w:autoSpaceDE w:val="0"/>
        <w:autoSpaceDN w:val="0"/>
        <w:adjustRightInd w:val="0"/>
        <w:spacing w:line="600" w:lineRule="exact"/>
        <w:ind w:right="-20"/>
        <w:jc w:val="lef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cs="MingLiU"/>
          <w:snapToGrid w:val="0"/>
          <w:color w:val="000000" w:themeColor="text1"/>
          <w:kern w:val="0"/>
          <w:sz w:val="28"/>
          <w:szCs w:val="28"/>
          <w14:textFill>
            <w14:solidFill>
              <w14:schemeClr w14:val="tx1"/>
            </w14:solidFill>
          </w14:textFill>
        </w:rPr>
        <w:t>（</w:t>
      </w:r>
      <w:r>
        <w:rPr>
          <w:rFonts w:hint="eastAsia" w:ascii="方正仿宋_GBK" w:hAnsi="宋体" w:eastAsia="方正仿宋_GBK"/>
          <w:snapToGrid w:val="0"/>
          <w:color w:val="000000" w:themeColor="text1"/>
          <w:kern w:val="0"/>
          <w:sz w:val="28"/>
          <w:szCs w:val="28"/>
          <w14:textFill>
            <w14:solidFill>
              <w14:schemeClr w14:val="tx1"/>
            </w14:solidFill>
          </w14:textFill>
        </w:rPr>
        <w:t>3</w:t>
      </w:r>
      <w:r>
        <w:rPr>
          <w:rFonts w:hint="eastAsia" w:ascii="方正仿宋_GBK" w:hAnsi="宋体" w:eastAsia="方正仿宋_GBK" w:cs="MingLiU"/>
          <w:snapToGrid w:val="0"/>
          <w:color w:val="000000" w:themeColor="text1"/>
          <w:kern w:val="0"/>
          <w:sz w:val="28"/>
          <w:szCs w:val="28"/>
          <w14:textFill>
            <w14:solidFill>
              <w14:schemeClr w14:val="tx1"/>
            </w14:solidFill>
          </w14:textFill>
        </w:rPr>
        <w:t>）我方承诺在合同约定的期限内完成并移交全部合同工程。</w:t>
      </w:r>
    </w:p>
    <w:p>
      <w:pPr>
        <w:autoSpaceDE w:val="0"/>
        <w:autoSpaceDN w:val="0"/>
        <w:adjustRightInd w:val="0"/>
        <w:spacing w:line="600" w:lineRule="exact"/>
        <w:ind w:right="-9"/>
        <w:jc w:val="lef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snapToGrid w:val="0"/>
          <w:color w:val="000000" w:themeColor="text1"/>
          <w:kern w:val="0"/>
          <w:sz w:val="28"/>
          <w:szCs w:val="28"/>
          <w14:textFill>
            <w14:solidFill>
              <w14:schemeClr w14:val="tx1"/>
            </w14:solidFill>
          </w14:textFill>
        </w:rPr>
        <w:t>（四）</w:t>
      </w:r>
      <w:r>
        <w:rPr>
          <w:rFonts w:hint="eastAsia" w:ascii="方正仿宋_GBK" w:hAnsi="宋体" w:eastAsia="方正仿宋_GBK" w:cs="MingLiU"/>
          <w:snapToGrid w:val="0"/>
          <w:color w:val="000000" w:themeColor="text1"/>
          <w:kern w:val="0"/>
          <w:sz w:val="28"/>
          <w:szCs w:val="28"/>
          <w14:textFill>
            <w14:solidFill>
              <w14:schemeClr w14:val="tx1"/>
            </w14:solidFill>
          </w14:textFill>
        </w:rPr>
        <w:t>我方在此声明，所递交的报价文件及有关资料内容完整、真实和准确。</w:t>
      </w:r>
    </w:p>
    <w:p>
      <w:pPr>
        <w:tabs>
          <w:tab w:val="left" w:pos="4940"/>
        </w:tabs>
        <w:autoSpaceDE w:val="0"/>
        <w:autoSpaceDN w:val="0"/>
        <w:adjustRightInd w:val="0"/>
        <w:spacing w:line="600" w:lineRule="exact"/>
        <w:ind w:right="-20"/>
        <w:jc w:val="lef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snapToGrid w:val="0"/>
          <w:color w:val="000000" w:themeColor="text1"/>
          <w:kern w:val="0"/>
          <w:sz w:val="28"/>
          <w:szCs w:val="28"/>
          <w14:textFill>
            <w14:solidFill>
              <w14:schemeClr w14:val="tx1"/>
            </w14:solidFill>
          </w14:textFill>
        </w:rPr>
        <w:t>（五）</w:t>
      </w:r>
      <w:r>
        <w:rPr>
          <w:rFonts w:hint="eastAsia" w:ascii="方正仿宋_GBK" w:hAnsi="宋体" w:eastAsia="方正仿宋_GBK" w:cs="MingLiU"/>
          <w:snapToGrid w:val="0"/>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snapToGrid w:val="0"/>
          <w:color w:val="000000" w:themeColor="text1"/>
          <w:kern w:val="0"/>
          <w:sz w:val="28"/>
          <w:szCs w:val="28"/>
          <w:u w:val="single"/>
          <w14:textFill>
            <w14:solidFill>
              <w14:schemeClr w14:val="tx1"/>
            </w14:solidFill>
          </w14:textFill>
        </w:rPr>
        <w:tab/>
      </w:r>
      <w:r>
        <w:rPr>
          <w:rFonts w:hint="eastAsia" w:ascii="方正仿宋_GBK" w:hAnsi="宋体" w:eastAsia="方正仿宋_GBK" w:cs="MingLiU"/>
          <w:snapToGrid w:val="0"/>
          <w:color w:val="000000" w:themeColor="text1"/>
          <w:kern w:val="0"/>
          <w:sz w:val="28"/>
          <w:szCs w:val="28"/>
          <w14:textFill>
            <w14:solidFill>
              <w14:schemeClr w14:val="tx1"/>
            </w14:solidFill>
          </w14:textFill>
        </w:rPr>
        <w:t>（其他补充说明）。</w:t>
      </w:r>
    </w:p>
    <w:p>
      <w:pPr>
        <w:tabs>
          <w:tab w:val="left" w:pos="7140"/>
          <w:tab w:val="left" w:pos="7560"/>
          <w:tab w:val="left" w:pos="8300"/>
        </w:tabs>
        <w:autoSpaceDE w:val="0"/>
        <w:autoSpaceDN w:val="0"/>
        <w:adjustRightInd w:val="0"/>
        <w:spacing w:line="600" w:lineRule="exact"/>
        <w:ind w:right="770" w:firstLine="4480" w:firstLineChars="1600"/>
        <w:rPr>
          <w:rFonts w:ascii="方正仿宋_GBK" w:hAnsi="宋体" w:eastAsia="方正仿宋_GBK" w:cs="MingLiU"/>
          <w:snapToGrid w:val="0"/>
          <w:color w:val="000000" w:themeColor="text1"/>
          <w:kern w:val="0"/>
          <w:sz w:val="28"/>
          <w:szCs w:val="28"/>
          <w14:textFill>
            <w14:solidFill>
              <w14:schemeClr w14:val="tx1"/>
            </w14:solidFill>
          </w14:textFill>
        </w:rPr>
      </w:pPr>
    </w:p>
    <w:p>
      <w:pPr>
        <w:tabs>
          <w:tab w:val="left" w:pos="7140"/>
          <w:tab w:val="left" w:pos="7560"/>
          <w:tab w:val="left" w:pos="8300"/>
        </w:tabs>
        <w:autoSpaceDE w:val="0"/>
        <w:autoSpaceDN w:val="0"/>
        <w:adjustRightInd w:val="0"/>
        <w:spacing w:line="600" w:lineRule="exact"/>
        <w:ind w:right="770"/>
        <w:jc w:val="righ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cs="MingLiU"/>
          <w:snapToGrid w:val="0"/>
          <w:color w:val="000000" w:themeColor="text1"/>
          <w:kern w:val="0"/>
          <w:sz w:val="28"/>
          <w:szCs w:val="28"/>
          <w14:textFill>
            <w14:solidFill>
              <w14:schemeClr w14:val="tx1"/>
            </w14:solidFill>
          </w14:textFill>
        </w:rPr>
        <w:t>报价人：</w:t>
      </w:r>
      <w:r>
        <w:rPr>
          <w:rFonts w:hint="eastAsia" w:ascii="方正仿宋_GBK" w:hAnsi="宋体" w:eastAsia="方正仿宋_GBK" w:cs="MingLiU"/>
          <w:snapToGrid w:val="0"/>
          <w:color w:val="000000" w:themeColor="text1"/>
          <w:kern w:val="0"/>
          <w:sz w:val="28"/>
          <w:szCs w:val="28"/>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14:textFill>
            <w14:solidFill>
              <w14:schemeClr w14:val="tx1"/>
            </w14:solidFill>
          </w14:textFill>
        </w:rPr>
        <w:t>（盖单位章）</w:t>
      </w:r>
    </w:p>
    <w:p>
      <w:pPr>
        <w:tabs>
          <w:tab w:val="left" w:pos="7140"/>
          <w:tab w:val="left" w:pos="7560"/>
          <w:tab w:val="left" w:pos="8300"/>
        </w:tabs>
        <w:autoSpaceDE w:val="0"/>
        <w:autoSpaceDN w:val="0"/>
        <w:adjustRightInd w:val="0"/>
        <w:spacing w:line="600" w:lineRule="exact"/>
        <w:ind w:right="910" w:firstLine="4760" w:firstLineChars="1700"/>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cs="MingLiU"/>
          <w:snapToGrid w:val="0"/>
          <w:color w:val="000000" w:themeColor="text1"/>
          <w:kern w:val="0"/>
          <w:sz w:val="28"/>
          <w:szCs w:val="28"/>
          <w14:textFill>
            <w14:solidFill>
              <w14:schemeClr w14:val="tx1"/>
            </w14:solidFill>
          </w14:textFill>
        </w:rPr>
        <w:t>地址：</w:t>
      </w:r>
    </w:p>
    <w:p>
      <w:pPr>
        <w:tabs>
          <w:tab w:val="left" w:pos="8300"/>
        </w:tabs>
        <w:autoSpaceDE w:val="0"/>
        <w:autoSpaceDN w:val="0"/>
        <w:adjustRightInd w:val="0"/>
        <w:spacing w:line="600" w:lineRule="exact"/>
        <w:ind w:right="1100" w:firstLine="4760" w:firstLineChars="1700"/>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cs="MingLiU"/>
          <w:snapToGrid w:val="0"/>
          <w:color w:val="000000" w:themeColor="text1"/>
          <w:kern w:val="0"/>
          <w:sz w:val="28"/>
          <w:szCs w:val="28"/>
          <w14:textFill>
            <w14:solidFill>
              <w14:schemeClr w14:val="tx1"/>
            </w14:solidFill>
          </w14:textFill>
        </w:rPr>
        <w:t>电话：</w:t>
      </w:r>
      <w:r>
        <w:rPr>
          <w:rFonts w:ascii="方正仿宋_GBK" w:hAnsi="宋体" w:eastAsia="方正仿宋_GBK" w:cs="MingLiU"/>
          <w:snapToGrid w:val="0"/>
          <w:color w:val="000000" w:themeColor="text1"/>
          <w:kern w:val="0"/>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600" w:lineRule="exact"/>
        <w:ind w:right="-23" w:firstLine="3920" w:firstLineChars="1400"/>
        <w:jc w:val="right"/>
        <w:rPr>
          <w:rFonts w:ascii="方正黑体_GBK" w:eastAsia="方正黑体_GBK"/>
          <w:color w:val="000000" w:themeColor="text1"/>
          <w:sz w:val="28"/>
          <w:szCs w:val="28"/>
          <w14:textFill>
            <w14:solidFill>
              <w14:schemeClr w14:val="tx1"/>
            </w14:solidFill>
          </w14:textFill>
        </w:rPr>
      </w:pPr>
      <w:r>
        <w:rPr>
          <w:rFonts w:hint="eastAsia" w:ascii="方正仿宋_GBK" w:hAnsi="宋体" w:eastAsia="方正仿宋_GBK" w:cs="MingLiU"/>
          <w:snapToGrid w:val="0"/>
          <w:color w:val="000000" w:themeColor="text1"/>
          <w:kern w:val="0"/>
          <w:sz w:val="28"/>
          <w:szCs w:val="28"/>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14:textFill>
            <w14:solidFill>
              <w14:schemeClr w14:val="tx1"/>
            </w14:solidFill>
          </w14:textFill>
        </w:rPr>
        <w:t>年</w:t>
      </w:r>
      <w:r>
        <w:rPr>
          <w:rFonts w:hint="eastAsia" w:ascii="方正仿宋_GBK" w:hAnsi="宋体" w:eastAsia="方正仿宋_GBK" w:cs="MingLiU"/>
          <w:snapToGrid w:val="0"/>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14:textFill>
            <w14:solidFill>
              <w14:schemeClr w14:val="tx1"/>
            </w14:solidFill>
          </w14:textFill>
        </w:rPr>
        <w:t>月</w:t>
      </w:r>
      <w:r>
        <w:rPr>
          <w:rFonts w:hint="eastAsia" w:ascii="方正仿宋_GBK" w:hAnsi="宋体" w:eastAsia="方正仿宋_GBK" w:cs="MingLiU"/>
          <w:snapToGrid w:val="0"/>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14:textFill>
            <w14:solidFill>
              <w14:schemeClr w14:val="tx1"/>
            </w14:solidFill>
          </w14:textFill>
        </w:rPr>
        <w:t>日</w:t>
      </w:r>
      <w:bookmarkStart w:id="7" w:name="_Toc277082645"/>
      <w:bookmarkStart w:id="8" w:name="_Toc224103497"/>
      <w:bookmarkStart w:id="9" w:name="_Toc287607869"/>
      <w:bookmarkStart w:id="10" w:name="_Toc16220"/>
      <w:bookmarkStart w:id="11" w:name="_Toc354501721"/>
      <w:bookmarkStart w:id="12" w:name="_Toc287607873"/>
      <w:bookmarkStart w:id="13" w:name="_Toc277082648"/>
      <w:bookmarkStart w:id="14" w:name="_Toc224103501"/>
    </w:p>
    <w:p>
      <w:pPr>
        <w:spacing w:line="600" w:lineRule="exact"/>
        <w:jc w:val="left"/>
        <w:rPr>
          <w:rFonts w:ascii="方正黑体_GBK" w:eastAsia="方正黑体_GBK"/>
          <w:color w:val="000000" w:themeColor="text1"/>
          <w:sz w:val="28"/>
          <w:szCs w:val="28"/>
          <w14:textFill>
            <w14:solidFill>
              <w14:schemeClr w14:val="tx1"/>
            </w14:solidFill>
          </w14:textFill>
        </w:rPr>
      </w:pPr>
      <w:r>
        <w:rPr>
          <w:rFonts w:hint="eastAsia" w:ascii="方正黑体_GBK" w:eastAsia="方正黑体_GBK"/>
          <w:color w:val="000000" w:themeColor="text1"/>
          <w:sz w:val="28"/>
          <w:szCs w:val="28"/>
          <w14:textFill>
            <w14:solidFill>
              <w14:schemeClr w14:val="tx1"/>
            </w14:solidFill>
          </w14:textFill>
        </w:rPr>
        <w:t>二、 法定代表人身份证明及授权委托书</w:t>
      </w:r>
      <w:bookmarkEnd w:id="7"/>
      <w:bookmarkEnd w:id="8"/>
      <w:bookmarkEnd w:id="9"/>
      <w:bookmarkEnd w:id="10"/>
    </w:p>
    <w:p>
      <w:pPr>
        <w:spacing w:line="600" w:lineRule="exact"/>
        <w:jc w:val="center"/>
        <w:rPr>
          <w:rFonts w:ascii="方正仿宋_GBK" w:eastAsia="方正仿宋_GBK"/>
          <w:b/>
          <w:color w:val="000000" w:themeColor="text1"/>
          <w:sz w:val="28"/>
          <w:szCs w:val="28"/>
          <w14:textFill>
            <w14:solidFill>
              <w14:schemeClr w14:val="tx1"/>
            </w14:solidFill>
          </w14:textFill>
        </w:rPr>
      </w:pPr>
      <w:r>
        <w:rPr>
          <w:rFonts w:hint="eastAsia" w:ascii="方正仿宋_GBK" w:hAnsi="宋体" w:eastAsia="方正仿宋_GBK"/>
          <w:b/>
          <w:color w:val="000000" w:themeColor="text1"/>
          <w:sz w:val="28"/>
          <w:szCs w:val="28"/>
          <w14:textFill>
            <w14:solidFill>
              <w14:schemeClr w14:val="tx1"/>
            </w14:solidFill>
          </w14:textFill>
        </w:rPr>
        <w:t>（一）法定代表人身份证明</w:t>
      </w:r>
    </w:p>
    <w:p>
      <w:pPr>
        <w:tabs>
          <w:tab w:val="left" w:pos="5565"/>
        </w:tabs>
        <w:autoSpaceDE w:val="0"/>
        <w:autoSpaceDN w:val="0"/>
        <w:adjustRightInd w:val="0"/>
        <w:snapToGrid w:val="0"/>
        <w:spacing w:line="600" w:lineRule="exact"/>
        <w:rPr>
          <w:rFonts w:ascii="方正仿宋_GBK" w:hAnsi="宋体" w:eastAsia="方正仿宋_GBK" w:cs="MingLiU"/>
          <w:color w:val="000000" w:themeColor="text1"/>
          <w:kern w:val="0"/>
          <w:sz w:val="28"/>
          <w:szCs w:val="28"/>
          <w14:textFill>
            <w14:solidFill>
              <w14:schemeClr w14:val="tx1"/>
            </w14:solidFill>
          </w14:textFill>
        </w:rPr>
      </w:pPr>
    </w:p>
    <w:p>
      <w:pPr>
        <w:tabs>
          <w:tab w:val="left" w:pos="5565"/>
        </w:tabs>
        <w:autoSpaceDE w:val="0"/>
        <w:autoSpaceDN w:val="0"/>
        <w:adjustRightInd w:val="0"/>
        <w:snapToGrid w:val="0"/>
        <w:spacing w:line="600" w:lineRule="exac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投标人名称：</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p>
    <w:p>
      <w:pPr>
        <w:tabs>
          <w:tab w:val="left" w:pos="5475"/>
        </w:tabs>
        <w:autoSpaceDE w:val="0"/>
        <w:autoSpaceDN w:val="0"/>
        <w:adjustRightInd w:val="0"/>
        <w:snapToGrid w:val="0"/>
        <w:spacing w:line="600" w:lineRule="exac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单位性质：</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p>
    <w:p>
      <w:pPr>
        <w:tabs>
          <w:tab w:val="left" w:pos="5475"/>
        </w:tabs>
        <w:autoSpaceDE w:val="0"/>
        <w:autoSpaceDN w:val="0"/>
        <w:adjustRightInd w:val="0"/>
        <w:snapToGrid w:val="0"/>
        <w:spacing w:line="600" w:lineRule="exac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地址：</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p>
    <w:p>
      <w:pPr>
        <w:tabs>
          <w:tab w:val="left" w:pos="2520"/>
          <w:tab w:val="left" w:pos="3836"/>
        </w:tabs>
        <w:autoSpaceDE w:val="0"/>
        <w:autoSpaceDN w:val="0"/>
        <w:adjustRightInd w:val="0"/>
        <w:snapToGrid w:val="0"/>
        <w:spacing w:line="600" w:lineRule="exac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成立时间：</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olor w:val="000000" w:themeColor="text1"/>
          <w:kern w:val="0"/>
          <w:sz w:val="28"/>
          <w:szCs w:val="28"/>
          <w14:textFill>
            <w14:solidFill>
              <w14:schemeClr w14:val="tx1"/>
            </w14:solidFill>
          </w14:textFill>
        </w:rPr>
        <w:t xml:space="preserve"> </w:t>
      </w:r>
      <w:r>
        <w:rPr>
          <w:rFonts w:hint="eastAsia" w:ascii="方正仿宋_GBK" w:hAnsi="宋体" w:eastAsia="方正仿宋_GBK" w:cs="MingLiU"/>
          <w:color w:val="000000" w:themeColor="text1"/>
          <w:spacing w:val="-1"/>
          <w:kern w:val="0"/>
          <w:sz w:val="28"/>
          <w:szCs w:val="28"/>
          <w14:textFill>
            <w14:solidFill>
              <w14:schemeClr w14:val="tx1"/>
            </w14:solidFill>
          </w14:textFill>
        </w:rPr>
        <w:t>年</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olor w:val="000000" w:themeColor="text1"/>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14:textFill>
            <w14:solidFill>
              <w14:schemeClr w14:val="tx1"/>
            </w14:solidFill>
          </w14:textFill>
        </w:rPr>
        <w:t xml:space="preserve"> </w:t>
      </w:r>
      <w:r>
        <w:rPr>
          <w:rFonts w:hint="eastAsia" w:ascii="方正仿宋_GBK" w:hAnsi="宋体" w:eastAsia="方正仿宋_GBK" w:cs="MingLiU"/>
          <w:color w:val="000000" w:themeColor="text1"/>
          <w:spacing w:val="-1"/>
          <w:kern w:val="0"/>
          <w:sz w:val="28"/>
          <w:szCs w:val="28"/>
          <w14:textFill>
            <w14:solidFill>
              <w14:schemeClr w14:val="tx1"/>
            </w14:solidFill>
          </w14:textFill>
        </w:rPr>
        <w:t>月</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日</w:t>
      </w:r>
    </w:p>
    <w:p>
      <w:pPr>
        <w:tabs>
          <w:tab w:val="left" w:pos="5475"/>
        </w:tabs>
        <w:autoSpaceDE w:val="0"/>
        <w:autoSpaceDN w:val="0"/>
        <w:adjustRightInd w:val="0"/>
        <w:snapToGrid w:val="0"/>
        <w:spacing w:line="600" w:lineRule="exac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经营期限：</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p>
    <w:p>
      <w:pPr>
        <w:tabs>
          <w:tab w:val="left" w:pos="1580"/>
          <w:tab w:val="left" w:pos="3260"/>
          <w:tab w:val="left" w:pos="4840"/>
          <w:tab w:val="left" w:pos="6300"/>
        </w:tabs>
        <w:autoSpaceDE w:val="0"/>
        <w:autoSpaceDN w:val="0"/>
        <w:adjustRightInd w:val="0"/>
        <w:snapToGrid w:val="0"/>
        <w:spacing w:line="600" w:lineRule="exac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姓名：</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olor w:val="000000" w:themeColor="text1"/>
          <w:kern w:val="0"/>
          <w:sz w:val="28"/>
          <w:szCs w:val="28"/>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性别</w:t>
      </w:r>
      <w:r>
        <w:rPr>
          <w:rFonts w:hint="eastAsia" w:ascii="方正仿宋_GBK" w:hAnsi="宋体" w:eastAsia="方正仿宋_GBK" w:cs="MingLiU"/>
          <w:color w:val="000000" w:themeColor="text1"/>
          <w:spacing w:val="-1"/>
          <w:kern w:val="0"/>
          <w:sz w:val="28"/>
          <w:szCs w:val="28"/>
          <w14:textFill>
            <w14:solidFill>
              <w14:schemeClr w14:val="tx1"/>
            </w14:solidFill>
          </w14:textFill>
        </w:rPr>
        <w:t>：</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olor w:val="000000" w:themeColor="text1"/>
          <w:kern w:val="0"/>
          <w:sz w:val="28"/>
          <w:szCs w:val="28"/>
          <w14:textFill>
            <w14:solidFill>
              <w14:schemeClr w14:val="tx1"/>
            </w14:solidFill>
          </w14:textFill>
        </w:rPr>
        <w:t xml:space="preserve"> </w:t>
      </w:r>
      <w:r>
        <w:rPr>
          <w:rFonts w:hint="eastAsia" w:ascii="方正仿宋_GBK" w:hAnsi="宋体" w:eastAsia="方正仿宋_GBK" w:cs="MingLiU"/>
          <w:color w:val="000000" w:themeColor="text1"/>
          <w:spacing w:val="-1"/>
          <w:kern w:val="0"/>
          <w:sz w:val="28"/>
          <w:szCs w:val="28"/>
          <w14:textFill>
            <w14:solidFill>
              <w14:schemeClr w14:val="tx1"/>
            </w14:solidFill>
          </w14:textFill>
        </w:rPr>
        <w:t>年</w:t>
      </w:r>
      <w:r>
        <w:rPr>
          <w:rFonts w:hint="eastAsia" w:ascii="方正仿宋_GBK" w:hAnsi="宋体" w:eastAsia="方正仿宋_GBK" w:cs="MingLiU"/>
          <w:color w:val="000000" w:themeColor="text1"/>
          <w:kern w:val="0"/>
          <w:sz w:val="28"/>
          <w:szCs w:val="28"/>
          <w14:textFill>
            <w14:solidFill>
              <w14:schemeClr w14:val="tx1"/>
            </w14:solidFill>
          </w14:textFill>
        </w:rPr>
        <w:t>龄：</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s="MingLiU"/>
          <w:color w:val="000000" w:themeColor="text1"/>
          <w:kern w:val="0"/>
          <w:sz w:val="28"/>
          <w:szCs w:val="28"/>
          <w14:textFill>
            <w14:solidFill>
              <w14:schemeClr w14:val="tx1"/>
            </w14:solidFill>
          </w14:textFill>
        </w:rPr>
        <w:t>职务：</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s="MingLiU"/>
          <w:color w:val="000000" w:themeColor="text1"/>
          <w:kern w:val="0"/>
          <w:sz w:val="28"/>
          <w:szCs w:val="28"/>
          <w14:textFill>
            <w14:solidFill>
              <w14:schemeClr w14:val="tx1"/>
            </w14:solidFill>
          </w14:textFill>
        </w:rPr>
        <w:t>系</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olor w:val="000000" w:themeColor="text1"/>
          <w:kern w:val="0"/>
          <w:sz w:val="28"/>
          <w:szCs w:val="28"/>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（投标人名称）的法定代表人。</w:t>
      </w:r>
    </w:p>
    <w:p>
      <w:pPr>
        <w:autoSpaceDE w:val="0"/>
        <w:autoSpaceDN w:val="0"/>
        <w:adjustRightInd w:val="0"/>
        <w:snapToGrid w:val="0"/>
        <w:spacing w:line="600" w:lineRule="exac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特此证明。</w:t>
      </w:r>
    </w:p>
    <w:p>
      <w:pPr>
        <w:autoSpaceDE w:val="0"/>
        <w:autoSpaceDN w:val="0"/>
        <w:adjustRightInd w:val="0"/>
        <w:snapToGrid w:val="0"/>
        <w:spacing w:line="600" w:lineRule="exact"/>
        <w:jc w:val="left"/>
        <w:rPr>
          <w:rFonts w:ascii="方正仿宋_GBK" w:hAnsi="宋体" w:eastAsia="方正仿宋_GBK" w:cs="MingLiU"/>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600" w:lineRule="exact"/>
        <w:ind w:firstLine="3360" w:firstLineChars="1200"/>
        <w:jc w:val="righ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投标</w:t>
      </w:r>
      <w:r>
        <w:rPr>
          <w:rFonts w:hint="eastAsia" w:ascii="方正仿宋_GBK" w:hAnsi="宋体" w:eastAsia="方正仿宋_GBK" w:cs="MingLiU"/>
          <w:color w:val="000000" w:themeColor="text1"/>
          <w:spacing w:val="-1"/>
          <w:kern w:val="0"/>
          <w:sz w:val="28"/>
          <w:szCs w:val="28"/>
          <w14:textFill>
            <w14:solidFill>
              <w14:schemeClr w14:val="tx1"/>
            </w14:solidFill>
          </w14:textFill>
        </w:rPr>
        <w:t>人</w:t>
      </w:r>
      <w:r>
        <w:rPr>
          <w:rFonts w:hint="eastAsia" w:ascii="方正仿宋_GBK" w:hAnsi="宋体" w:eastAsia="方正仿宋_GBK" w:cs="MingLiU"/>
          <w:color w:val="000000" w:themeColor="text1"/>
          <w:kern w:val="0"/>
          <w:sz w:val="28"/>
          <w:szCs w:val="28"/>
          <w14:textFill>
            <w14:solidFill>
              <w14:schemeClr w14:val="tx1"/>
            </w14:solidFill>
          </w14:textFill>
        </w:rPr>
        <w:t>：</w:t>
      </w:r>
      <w:r>
        <w:rPr>
          <w:rFonts w:ascii="方正仿宋_GBK" w:hAnsi="宋体" w:eastAsia="方正仿宋_GBK"/>
          <w:color w:val="000000" w:themeColor="text1"/>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spacing w:val="-1"/>
          <w:kern w:val="0"/>
          <w:sz w:val="28"/>
          <w:szCs w:val="28"/>
          <w14:textFill>
            <w14:solidFill>
              <w14:schemeClr w14:val="tx1"/>
            </w14:solidFill>
          </w14:textFill>
        </w:rPr>
        <w:t>（</w:t>
      </w:r>
      <w:r>
        <w:rPr>
          <w:rFonts w:hint="eastAsia" w:ascii="方正仿宋_GBK" w:hAnsi="宋体" w:eastAsia="方正仿宋_GBK" w:cs="MingLiU"/>
          <w:color w:val="000000" w:themeColor="text1"/>
          <w:kern w:val="0"/>
          <w:sz w:val="28"/>
          <w:szCs w:val="28"/>
          <w14:textFill>
            <w14:solidFill>
              <w14:schemeClr w14:val="tx1"/>
            </w14:solidFill>
          </w14:textFill>
        </w:rPr>
        <w:t>盖单位章）</w:t>
      </w:r>
    </w:p>
    <w:p>
      <w:pPr>
        <w:tabs>
          <w:tab w:val="left" w:pos="3455"/>
          <w:tab w:val="left" w:pos="5460"/>
          <w:tab w:val="left" w:pos="6400"/>
        </w:tabs>
        <w:autoSpaceDE w:val="0"/>
        <w:autoSpaceDN w:val="0"/>
        <w:adjustRightInd w:val="0"/>
        <w:snapToGrid w:val="0"/>
        <w:spacing w:line="600" w:lineRule="exact"/>
        <w:ind w:firstLine="3360" w:firstLineChars="600"/>
        <w:jc w:val="righ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spacing w:val="-1"/>
          <w:kern w:val="0"/>
          <w:sz w:val="28"/>
          <w:szCs w:val="28"/>
          <w14:textFill>
            <w14:solidFill>
              <w14:schemeClr w14:val="tx1"/>
            </w14:solidFill>
          </w14:textFill>
        </w:rPr>
        <w:t>年</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月</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日</w:t>
      </w:r>
    </w:p>
    <w:p>
      <w:pPr>
        <w:autoSpaceDE w:val="0"/>
        <w:autoSpaceDN w:val="0"/>
        <w:adjustRightInd w:val="0"/>
        <w:snapToGrid w:val="0"/>
        <w:spacing w:line="600" w:lineRule="exact"/>
        <w:jc w:val="left"/>
        <w:rPr>
          <w:rFonts w:ascii="方正仿宋_GBK" w:hAnsi="宋体" w:eastAsia="方正仿宋_GBK"/>
          <w:color w:val="000000" w:themeColor="text1"/>
          <w:kern w:val="0"/>
          <w:sz w:val="28"/>
          <w:szCs w:val="28"/>
          <w:u w:val="single"/>
          <w14:textFill>
            <w14:solidFill>
              <w14:schemeClr w14:val="tx1"/>
            </w14:solidFill>
          </w14:textFill>
        </w:rPr>
      </w:pPr>
      <w:bookmarkStart w:id="15" w:name="OLE_LINK23"/>
      <w:bookmarkStart w:id="16" w:name="OLE_LINK22"/>
    </w:p>
    <w:p>
      <w:pPr>
        <w:autoSpaceDE w:val="0"/>
        <w:autoSpaceDN w:val="0"/>
        <w:adjustRightInd w:val="0"/>
        <w:snapToGrid w:val="0"/>
        <w:spacing w:line="600" w:lineRule="exact"/>
        <w:jc w:val="left"/>
        <w:rPr>
          <w:rFonts w:ascii="方正仿宋_GBK" w:hAnsi="宋体" w:eastAsia="方正仿宋_GBK"/>
          <w:color w:val="000000" w:themeColor="text1"/>
          <w:kern w:val="0"/>
          <w:sz w:val="28"/>
          <w:szCs w:val="28"/>
          <w:u w:val="single"/>
          <w14:textFill>
            <w14:solidFill>
              <w14:schemeClr w14:val="tx1"/>
            </w14:solidFill>
          </w14:textFill>
        </w:rPr>
      </w:pPr>
      <w:r>
        <w:rPr>
          <w:rFonts w:hint="eastAsia" w:ascii="方正仿宋_GBK" w:hAnsi="宋体" w:eastAsia="方正仿宋_GBK"/>
          <w:color w:val="000000" w:themeColor="text1"/>
          <w:kern w:val="0"/>
          <w:sz w:val="28"/>
          <w:szCs w:val="28"/>
          <w:u w:val="single"/>
          <w14:textFill>
            <w14:solidFill>
              <w14:schemeClr w14:val="tx1"/>
            </w14:solidFill>
          </w14:textFill>
        </w:rPr>
        <w:t>注：</w:t>
      </w:r>
      <w:r>
        <w:rPr>
          <w:rFonts w:hint="eastAsia" w:ascii="方正仿宋_GBK" w:hAnsi="宋体" w:eastAsia="方正仿宋_GBK" w:cs="MingLiU"/>
          <w:color w:val="000000" w:themeColor="text1"/>
          <w:kern w:val="0"/>
          <w:sz w:val="28"/>
          <w:szCs w:val="28"/>
          <w:u w:val="single"/>
          <w14:textFill>
            <w14:solidFill>
              <w14:schemeClr w14:val="tx1"/>
            </w14:solidFill>
          </w14:textFill>
        </w:rPr>
        <w:t>法定代表人的签字必须是亲笔签名，不得使用印章、签名章或其他电子制版签名。</w:t>
      </w:r>
      <w:r>
        <w:rPr>
          <w:rFonts w:hint="eastAsia" w:ascii="方正仿宋_GBK" w:hAnsi="宋体" w:eastAsia="方正仿宋_GBK"/>
          <w:color w:val="000000" w:themeColor="text1"/>
          <w:kern w:val="0"/>
          <w:sz w:val="28"/>
          <w:szCs w:val="28"/>
          <w:u w:val="single"/>
          <w14:textFill>
            <w14:solidFill>
              <w14:schemeClr w14:val="tx1"/>
            </w14:solidFill>
          </w14:textFill>
        </w:rPr>
        <w:t>法定代表人身份证明需按上述格式填写完整，不可缺少内容。在些基础上增加内容的不影响其有效性。</w:t>
      </w:r>
      <w:bookmarkEnd w:id="15"/>
      <w:bookmarkEnd w:id="16"/>
    </w:p>
    <w:p>
      <w:pPr>
        <w:tabs>
          <w:tab w:val="left" w:pos="1680"/>
          <w:tab w:val="left" w:pos="4215"/>
          <w:tab w:val="left" w:pos="4305"/>
          <w:tab w:val="left" w:pos="8000"/>
        </w:tabs>
        <w:autoSpaceDE w:val="0"/>
        <w:autoSpaceDN w:val="0"/>
        <w:adjustRightInd w:val="0"/>
        <w:snapToGrid w:val="0"/>
        <w:spacing w:line="600" w:lineRule="exact"/>
        <w:jc w:val="center"/>
        <w:rPr>
          <w:rFonts w:ascii="方正仿宋_GBK" w:hAnsi="宋体" w:eastAsia="方正仿宋_GBK" w:cs="MingLiU"/>
          <w:b/>
          <w:color w:val="000000" w:themeColor="text1"/>
          <w:kern w:val="0"/>
          <w:sz w:val="28"/>
          <w:szCs w:val="28"/>
          <w14:textFill>
            <w14:solidFill>
              <w14:schemeClr w14:val="tx1"/>
            </w14:solidFill>
          </w14:textFill>
        </w:rPr>
      </w:pPr>
    </w:p>
    <w:p>
      <w:pPr>
        <w:tabs>
          <w:tab w:val="left" w:pos="1680"/>
          <w:tab w:val="left" w:pos="4215"/>
          <w:tab w:val="left" w:pos="4305"/>
          <w:tab w:val="left" w:pos="8000"/>
        </w:tabs>
        <w:autoSpaceDE w:val="0"/>
        <w:autoSpaceDN w:val="0"/>
        <w:adjustRightInd w:val="0"/>
        <w:snapToGrid w:val="0"/>
        <w:spacing w:line="600" w:lineRule="exact"/>
        <w:jc w:val="center"/>
        <w:rPr>
          <w:rFonts w:ascii="方正仿宋_GBK" w:hAnsi="宋体" w:eastAsia="方正仿宋_GBK" w:cs="MingLiU"/>
          <w:b/>
          <w:color w:val="000000" w:themeColor="text1"/>
          <w:kern w:val="0"/>
          <w:sz w:val="28"/>
          <w:szCs w:val="28"/>
          <w14:textFill>
            <w14:solidFill>
              <w14:schemeClr w14:val="tx1"/>
            </w14:solidFill>
          </w14:textFill>
        </w:rPr>
      </w:pPr>
    </w:p>
    <w:p>
      <w:pPr>
        <w:tabs>
          <w:tab w:val="left" w:pos="1680"/>
          <w:tab w:val="left" w:pos="4215"/>
          <w:tab w:val="left" w:pos="4305"/>
          <w:tab w:val="left" w:pos="8000"/>
        </w:tabs>
        <w:autoSpaceDE w:val="0"/>
        <w:autoSpaceDN w:val="0"/>
        <w:adjustRightInd w:val="0"/>
        <w:snapToGrid w:val="0"/>
        <w:spacing w:line="600" w:lineRule="exact"/>
        <w:jc w:val="center"/>
        <w:rPr>
          <w:rFonts w:ascii="方正仿宋_GBK" w:hAnsi="宋体" w:eastAsia="方正仿宋_GBK" w:cs="MingLiU"/>
          <w:b/>
          <w:color w:val="000000" w:themeColor="text1"/>
          <w:kern w:val="0"/>
          <w:sz w:val="28"/>
          <w:szCs w:val="28"/>
          <w14:textFill>
            <w14:solidFill>
              <w14:schemeClr w14:val="tx1"/>
            </w14:solidFill>
          </w14:textFill>
        </w:rPr>
      </w:pPr>
    </w:p>
    <w:p>
      <w:pPr>
        <w:pStyle w:val="2"/>
        <w:rPr>
          <w:rFonts w:ascii="方正仿宋_GBK" w:hAnsi="宋体" w:eastAsia="方正仿宋_GBK" w:cs="MingLiU"/>
          <w:b/>
          <w:color w:val="000000" w:themeColor="text1"/>
          <w:kern w:val="0"/>
          <w:sz w:val="28"/>
          <w:szCs w:val="28"/>
          <w14:textFill>
            <w14:solidFill>
              <w14:schemeClr w14:val="tx1"/>
            </w14:solidFill>
          </w14:textFill>
        </w:rPr>
      </w:pPr>
    </w:p>
    <w:p>
      <w:pPr>
        <w:pStyle w:val="2"/>
        <w:rPr>
          <w:rFonts w:ascii="方正仿宋_GBK" w:hAnsi="宋体" w:eastAsia="方正仿宋_GBK" w:cs="MingLiU"/>
          <w:b/>
          <w:color w:val="000000" w:themeColor="text1"/>
          <w:kern w:val="0"/>
          <w:sz w:val="28"/>
          <w:szCs w:val="28"/>
          <w14:textFill>
            <w14:solidFill>
              <w14:schemeClr w14:val="tx1"/>
            </w14:solidFill>
          </w14:textFill>
        </w:rPr>
      </w:pPr>
      <w:bookmarkStart w:id="39" w:name="_GoBack"/>
      <w:bookmarkEnd w:id="39"/>
    </w:p>
    <w:p>
      <w:pPr>
        <w:tabs>
          <w:tab w:val="left" w:pos="1680"/>
          <w:tab w:val="left" w:pos="4215"/>
          <w:tab w:val="left" w:pos="4305"/>
          <w:tab w:val="left" w:pos="8000"/>
        </w:tabs>
        <w:autoSpaceDE w:val="0"/>
        <w:autoSpaceDN w:val="0"/>
        <w:adjustRightInd w:val="0"/>
        <w:snapToGrid w:val="0"/>
        <w:spacing w:line="600" w:lineRule="exact"/>
        <w:jc w:val="center"/>
        <w:rPr>
          <w:rFonts w:ascii="方正仿宋_GBK" w:hAnsi="宋体" w:eastAsia="方正仿宋_GBK" w:cs="MingLiU"/>
          <w:b/>
          <w:color w:val="000000" w:themeColor="text1"/>
          <w:kern w:val="0"/>
          <w:sz w:val="28"/>
          <w:szCs w:val="28"/>
          <w14:textFill>
            <w14:solidFill>
              <w14:schemeClr w14:val="tx1"/>
            </w14:solidFill>
          </w14:textFill>
        </w:rPr>
      </w:pPr>
      <w:r>
        <w:rPr>
          <w:rFonts w:hint="eastAsia" w:ascii="方正仿宋_GBK" w:hAnsi="宋体" w:eastAsia="方正仿宋_GBK" w:cs="MingLiU"/>
          <w:b/>
          <w:color w:val="000000" w:themeColor="text1"/>
          <w:kern w:val="0"/>
          <w:sz w:val="28"/>
          <w:szCs w:val="28"/>
          <w14:textFill>
            <w14:solidFill>
              <w14:schemeClr w14:val="tx1"/>
            </w14:solidFill>
          </w14:textFill>
        </w:rPr>
        <w:t>（二）授权委托书</w:t>
      </w:r>
    </w:p>
    <w:p>
      <w:pPr>
        <w:tabs>
          <w:tab w:val="left" w:pos="1680"/>
          <w:tab w:val="left" w:pos="4215"/>
          <w:tab w:val="left" w:pos="4305"/>
          <w:tab w:val="left" w:pos="8000"/>
        </w:tabs>
        <w:autoSpaceDE w:val="0"/>
        <w:autoSpaceDN w:val="0"/>
        <w:adjustRightInd w:val="0"/>
        <w:snapToGrid w:val="0"/>
        <w:spacing w:line="600" w:lineRule="exact"/>
        <w:jc w:val="left"/>
        <w:rPr>
          <w:rFonts w:ascii="方正仿宋_GBK" w:hAnsi="宋体" w:eastAsia="方正仿宋_GBK" w:cs="MingLiU"/>
          <w:color w:val="000000" w:themeColor="text1"/>
          <w:kern w:val="0"/>
          <w:sz w:val="28"/>
          <w:szCs w:val="28"/>
          <w14:textFill>
            <w14:solidFill>
              <w14:schemeClr w14:val="tx1"/>
            </w14:solidFill>
          </w14:textFill>
        </w:rPr>
      </w:pPr>
    </w:p>
    <w:p>
      <w:pPr>
        <w:tabs>
          <w:tab w:val="left" w:pos="1680"/>
          <w:tab w:val="left" w:pos="4215"/>
          <w:tab w:val="left" w:pos="4305"/>
          <w:tab w:val="left" w:pos="8000"/>
        </w:tabs>
        <w:autoSpaceDE w:val="0"/>
        <w:autoSpaceDN w:val="0"/>
        <w:adjustRightInd w:val="0"/>
        <w:snapToGrid w:val="0"/>
        <w:spacing w:line="600" w:lineRule="exact"/>
        <w:ind w:firstLine="560" w:firstLineChars="200"/>
        <w:jc w:val="lef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本人</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s="MingLiU"/>
          <w:color w:val="000000" w:themeColor="text1"/>
          <w:kern w:val="0"/>
          <w:sz w:val="28"/>
          <w:szCs w:val="28"/>
          <w14:textFill>
            <w14:solidFill>
              <w14:schemeClr w14:val="tx1"/>
            </w14:solidFill>
          </w14:textFill>
        </w:rPr>
        <w:t>（姓名）系</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s="MingLiU"/>
          <w:color w:val="000000" w:themeColor="text1"/>
          <w:kern w:val="0"/>
          <w:sz w:val="28"/>
          <w:szCs w:val="28"/>
          <w14:textFill>
            <w14:solidFill>
              <w14:schemeClr w14:val="tx1"/>
            </w14:solidFill>
          </w14:textFill>
        </w:rPr>
        <w:t>（</w:t>
      </w:r>
      <w:r>
        <w:rPr>
          <w:rFonts w:hint="eastAsia" w:ascii="方正仿宋_GBK" w:hAnsi="宋体" w:eastAsia="方正仿宋_GBK" w:cs="MingLiU"/>
          <w:color w:val="000000" w:themeColor="text1"/>
          <w:spacing w:val="-1"/>
          <w:kern w:val="0"/>
          <w:sz w:val="28"/>
          <w:szCs w:val="28"/>
          <w14:textFill>
            <w14:solidFill>
              <w14:schemeClr w14:val="tx1"/>
            </w14:solidFill>
          </w14:textFill>
        </w:rPr>
        <w:t>投</w:t>
      </w:r>
      <w:r>
        <w:rPr>
          <w:rFonts w:hint="eastAsia" w:ascii="方正仿宋_GBK" w:hAnsi="宋体" w:eastAsia="方正仿宋_GBK" w:cs="MingLiU"/>
          <w:color w:val="000000" w:themeColor="text1"/>
          <w:kern w:val="0"/>
          <w:sz w:val="28"/>
          <w:szCs w:val="28"/>
          <w14:textFill>
            <w14:solidFill>
              <w14:schemeClr w14:val="tx1"/>
            </w14:solidFill>
          </w14:textFill>
        </w:rPr>
        <w:t>标人名称</w:t>
      </w:r>
      <w:r>
        <w:rPr>
          <w:rFonts w:hint="eastAsia" w:ascii="方正仿宋_GBK" w:hAnsi="宋体" w:eastAsia="方正仿宋_GBK" w:cs="MingLiU"/>
          <w:color w:val="000000" w:themeColor="text1"/>
          <w:spacing w:val="1"/>
          <w:kern w:val="0"/>
          <w:sz w:val="28"/>
          <w:szCs w:val="28"/>
          <w14:textFill>
            <w14:solidFill>
              <w14:schemeClr w14:val="tx1"/>
            </w14:solidFill>
          </w14:textFill>
        </w:rPr>
        <w:t>）</w:t>
      </w:r>
      <w:r>
        <w:rPr>
          <w:rFonts w:hint="eastAsia" w:ascii="方正仿宋_GBK" w:hAnsi="宋体" w:eastAsia="方正仿宋_GBK" w:cs="MingLiU"/>
          <w:color w:val="000000" w:themeColor="text1"/>
          <w:kern w:val="0"/>
          <w:sz w:val="28"/>
          <w:szCs w:val="28"/>
          <w14:textFill>
            <w14:solidFill>
              <w14:schemeClr w14:val="tx1"/>
            </w14:solidFill>
          </w14:textFill>
        </w:rPr>
        <w:t>的法定代</w:t>
      </w:r>
      <w:r>
        <w:rPr>
          <w:rFonts w:hint="eastAsia" w:ascii="方正仿宋_GBK" w:hAnsi="宋体" w:eastAsia="方正仿宋_GBK" w:cs="MingLiU"/>
          <w:color w:val="000000" w:themeColor="text1"/>
          <w:spacing w:val="1"/>
          <w:kern w:val="0"/>
          <w:sz w:val="28"/>
          <w:szCs w:val="28"/>
          <w14:textFill>
            <w14:solidFill>
              <w14:schemeClr w14:val="tx1"/>
            </w14:solidFill>
          </w14:textFill>
        </w:rPr>
        <w:t>表</w:t>
      </w:r>
      <w:r>
        <w:rPr>
          <w:rFonts w:hint="eastAsia" w:ascii="方正仿宋_GBK" w:hAnsi="宋体" w:eastAsia="方正仿宋_GBK" w:cs="MingLiU"/>
          <w:color w:val="000000" w:themeColor="text1"/>
          <w:kern w:val="0"/>
          <w:sz w:val="28"/>
          <w:szCs w:val="28"/>
          <w14:textFill>
            <w14:solidFill>
              <w14:schemeClr w14:val="tx1"/>
            </w14:solidFill>
          </w14:textFill>
        </w:rPr>
        <w:t>人，现委托</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s="MingLiU"/>
          <w:color w:val="000000" w:themeColor="text1"/>
          <w:kern w:val="0"/>
          <w:sz w:val="28"/>
          <w:szCs w:val="28"/>
          <w14:textFill>
            <w14:solidFill>
              <w14:schemeClr w14:val="tx1"/>
            </w14:solidFill>
          </w14:textFill>
        </w:rPr>
        <w:t>（姓</w:t>
      </w:r>
      <w:r>
        <w:rPr>
          <w:rFonts w:hint="eastAsia" w:ascii="方正仿宋_GBK" w:hAnsi="宋体" w:eastAsia="方正仿宋_GBK"/>
          <w:color w:val="000000" w:themeColor="text1"/>
          <w:kern w:val="0"/>
          <w:sz w:val="28"/>
          <w:szCs w:val="28"/>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名）为我方代理人。代理人根据授权，以我方名义签署、澄清、说明、补正、递交、撤回、</w:t>
      </w:r>
      <w:r>
        <w:rPr>
          <w:rFonts w:hint="eastAsia" w:ascii="方正仿宋_GBK" w:hAnsi="宋体" w:eastAsia="方正仿宋_GBK"/>
          <w:color w:val="000000" w:themeColor="text1"/>
          <w:kern w:val="0"/>
          <w:sz w:val="28"/>
          <w:szCs w:val="28"/>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修改</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s="MingLiU"/>
          <w:color w:val="000000" w:themeColor="text1"/>
          <w:kern w:val="0"/>
          <w:sz w:val="28"/>
          <w:szCs w:val="28"/>
          <w14:textFill>
            <w14:solidFill>
              <w14:schemeClr w14:val="tx1"/>
            </w14:solidFill>
          </w14:textFill>
        </w:rPr>
        <w:t>（项</w:t>
      </w:r>
      <w:r>
        <w:rPr>
          <w:rFonts w:hint="eastAsia" w:ascii="方正仿宋_GBK" w:hAnsi="宋体" w:eastAsia="方正仿宋_GBK" w:cs="MingLiU"/>
          <w:color w:val="000000" w:themeColor="text1"/>
          <w:spacing w:val="-1"/>
          <w:kern w:val="0"/>
          <w:sz w:val="28"/>
          <w:szCs w:val="28"/>
          <w14:textFill>
            <w14:solidFill>
              <w14:schemeClr w14:val="tx1"/>
            </w14:solidFill>
          </w14:textFill>
        </w:rPr>
        <w:t>目</w:t>
      </w:r>
      <w:r>
        <w:rPr>
          <w:rFonts w:hint="eastAsia" w:ascii="方正仿宋_GBK" w:hAnsi="宋体" w:eastAsia="方正仿宋_GBK" w:cs="MingLiU"/>
          <w:color w:val="000000" w:themeColor="text1"/>
          <w:kern w:val="0"/>
          <w:sz w:val="28"/>
          <w:szCs w:val="28"/>
          <w14:textFill>
            <w14:solidFill>
              <w14:schemeClr w14:val="tx1"/>
            </w14:solidFill>
          </w14:textFill>
        </w:rPr>
        <w:t>名称）投标文件、签订合同和处理有关事宜，其法律后果由我方承担。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hAnsi="宋体" w:eastAsia="方正仿宋_GBK"/>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委托</w:t>
      </w:r>
      <w:r>
        <w:rPr>
          <w:rFonts w:hint="eastAsia" w:ascii="方正仿宋_GBK" w:hAnsi="宋体" w:eastAsia="方正仿宋_GBK" w:cs="MingLiU"/>
          <w:color w:val="000000" w:themeColor="text1"/>
          <w:spacing w:val="-1"/>
          <w:kern w:val="0"/>
          <w:sz w:val="28"/>
          <w:szCs w:val="28"/>
          <w14:textFill>
            <w14:solidFill>
              <w14:schemeClr w14:val="tx1"/>
            </w14:solidFill>
          </w14:textFill>
        </w:rPr>
        <w:t>期</w:t>
      </w:r>
      <w:r>
        <w:rPr>
          <w:rFonts w:hint="eastAsia" w:ascii="方正仿宋_GBK" w:hAnsi="宋体" w:eastAsia="方正仿宋_GBK" w:cs="MingLiU"/>
          <w:color w:val="000000" w:themeColor="text1"/>
          <w:kern w:val="0"/>
          <w:sz w:val="28"/>
          <w:szCs w:val="28"/>
          <w14:textFill>
            <w14:solidFill>
              <w14:schemeClr w14:val="tx1"/>
            </w14:solidFill>
          </w14:textFill>
        </w:rPr>
        <w:t>限：</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s="MingLiU"/>
          <w:color w:val="000000" w:themeColor="text1"/>
          <w:kern w:val="0"/>
          <w:sz w:val="28"/>
          <w:szCs w:val="28"/>
          <w14:textFill>
            <w14:solidFill>
              <w14:schemeClr w14:val="tx1"/>
            </w14:solidFill>
          </w14:textFill>
        </w:rPr>
        <w:t>。</w:t>
      </w:r>
      <w:r>
        <w:rPr>
          <w:rFonts w:hint="eastAsia" w:ascii="方正仿宋_GBK" w:hAnsi="宋体" w:eastAsia="方正仿宋_GBK"/>
          <w:color w:val="000000" w:themeColor="text1"/>
          <w:kern w:val="0"/>
          <w:sz w:val="28"/>
          <w:szCs w:val="28"/>
          <w14:textFill>
            <w14:solidFill>
              <w14:schemeClr w14:val="tx1"/>
            </w14:solidFill>
          </w14:textFill>
        </w:rPr>
        <w:t xml:space="preserve"> </w:t>
      </w:r>
    </w:p>
    <w:p>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代理人无转委托权。</w:t>
      </w:r>
    </w:p>
    <w:p>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附：法定代表人身份证明。</w:t>
      </w:r>
    </w:p>
    <w:p>
      <w:pPr>
        <w:tabs>
          <w:tab w:val="left" w:pos="4200"/>
          <w:tab w:val="left" w:pos="4620"/>
        </w:tabs>
        <w:autoSpaceDE w:val="0"/>
        <w:autoSpaceDN w:val="0"/>
        <w:adjustRightInd w:val="0"/>
        <w:snapToGrid w:val="0"/>
        <w:spacing w:line="600" w:lineRule="exact"/>
        <w:ind w:right="560"/>
        <w:rPr>
          <w:rFonts w:ascii="方正仿宋_GBK" w:hAnsi="宋体" w:eastAsia="方正仿宋_GBK" w:cs="MingLiU"/>
          <w:color w:val="000000" w:themeColor="text1"/>
          <w:kern w:val="0"/>
          <w:sz w:val="28"/>
          <w:szCs w:val="28"/>
          <w14:textFill>
            <w14:solidFill>
              <w14:schemeClr w14:val="tx1"/>
            </w14:solidFill>
          </w14:textFill>
        </w:rPr>
      </w:pPr>
    </w:p>
    <w:p>
      <w:pPr>
        <w:tabs>
          <w:tab w:val="left" w:pos="4200"/>
          <w:tab w:val="left" w:pos="4620"/>
        </w:tabs>
        <w:autoSpaceDE w:val="0"/>
        <w:autoSpaceDN w:val="0"/>
        <w:adjustRightInd w:val="0"/>
        <w:snapToGrid w:val="0"/>
        <w:spacing w:line="600" w:lineRule="exact"/>
        <w:ind w:right="560"/>
        <w:rPr>
          <w:rFonts w:ascii="方正仿宋_GBK" w:hAnsi="宋体" w:eastAsia="方正仿宋_GBK" w:cs="MingLiU"/>
          <w:color w:val="000000" w:themeColor="text1"/>
          <w:kern w:val="0"/>
          <w:sz w:val="28"/>
          <w:szCs w:val="28"/>
          <w14:textFill>
            <w14:solidFill>
              <w14:schemeClr w14:val="tx1"/>
            </w14:solidFill>
          </w14:textFill>
        </w:rPr>
      </w:pPr>
    </w:p>
    <w:p>
      <w:pPr>
        <w:tabs>
          <w:tab w:val="left" w:pos="4200"/>
          <w:tab w:val="left" w:pos="4620"/>
        </w:tabs>
        <w:autoSpaceDE w:val="0"/>
        <w:autoSpaceDN w:val="0"/>
        <w:adjustRightInd w:val="0"/>
        <w:snapToGrid w:val="0"/>
        <w:spacing w:line="600" w:lineRule="exact"/>
        <w:ind w:right="560" w:firstLine="3220" w:firstLineChars="1150"/>
        <w:rPr>
          <w:rFonts w:ascii="方正仿宋_GBK" w:hAnsi="宋体" w:eastAsia="方正仿宋_GBK"/>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投  标  人：</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w:t>
      </w:r>
      <w:r>
        <w:rPr>
          <w:rFonts w:hint="eastAsia" w:ascii="方正仿宋_GBK" w:hAnsi="宋体" w:eastAsia="方正仿宋_GBK" w:cs="MingLiU"/>
          <w:color w:val="000000" w:themeColor="text1"/>
          <w:spacing w:val="-1"/>
          <w:kern w:val="0"/>
          <w:sz w:val="28"/>
          <w:szCs w:val="28"/>
          <w14:textFill>
            <w14:solidFill>
              <w14:schemeClr w14:val="tx1"/>
            </w14:solidFill>
          </w14:textFill>
        </w:rPr>
        <w:t>盖</w:t>
      </w:r>
      <w:r>
        <w:rPr>
          <w:rFonts w:hint="eastAsia" w:ascii="方正仿宋_GBK" w:hAnsi="宋体" w:eastAsia="方正仿宋_GBK" w:cs="MingLiU"/>
          <w:color w:val="000000" w:themeColor="text1"/>
          <w:kern w:val="0"/>
          <w:sz w:val="28"/>
          <w:szCs w:val="28"/>
          <w14:textFill>
            <w14:solidFill>
              <w14:schemeClr w14:val="tx1"/>
            </w14:solidFill>
          </w14:textFill>
        </w:rPr>
        <w:t>单位章）</w:t>
      </w:r>
      <w:r>
        <w:rPr>
          <w:rFonts w:hint="eastAsia" w:ascii="方正仿宋_GBK" w:hAnsi="宋体" w:eastAsia="方正仿宋_GBK"/>
          <w:color w:val="000000" w:themeColor="text1"/>
          <w:kern w:val="0"/>
          <w:sz w:val="28"/>
          <w:szCs w:val="28"/>
          <w14:textFill>
            <w14:solidFill>
              <w14:schemeClr w14:val="tx1"/>
            </w14:solidFill>
          </w14:textFill>
        </w:rPr>
        <w:t xml:space="preserve"> </w:t>
      </w:r>
    </w:p>
    <w:p>
      <w:pPr>
        <w:tabs>
          <w:tab w:val="left" w:pos="5645"/>
        </w:tabs>
        <w:autoSpaceDE w:val="0"/>
        <w:autoSpaceDN w:val="0"/>
        <w:adjustRightInd w:val="0"/>
        <w:snapToGrid w:val="0"/>
        <w:spacing w:line="600" w:lineRule="exact"/>
        <w:ind w:firstLine="3220" w:firstLineChars="1150"/>
        <w:jc w:val="lef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法定代表人：</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（签字）</w:t>
      </w:r>
    </w:p>
    <w:p>
      <w:pPr>
        <w:tabs>
          <w:tab w:val="left" w:pos="5260"/>
        </w:tabs>
        <w:autoSpaceDE w:val="0"/>
        <w:autoSpaceDN w:val="0"/>
        <w:adjustRightInd w:val="0"/>
        <w:snapToGrid w:val="0"/>
        <w:spacing w:line="600" w:lineRule="exact"/>
        <w:ind w:firstLine="3220" w:firstLineChars="1150"/>
        <w:jc w:val="lef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身份证号码：</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p>
    <w:p>
      <w:pPr>
        <w:tabs>
          <w:tab w:val="left" w:pos="6720"/>
        </w:tabs>
        <w:autoSpaceDE w:val="0"/>
        <w:autoSpaceDN w:val="0"/>
        <w:adjustRightInd w:val="0"/>
        <w:snapToGrid w:val="0"/>
        <w:spacing w:line="600" w:lineRule="exact"/>
        <w:ind w:firstLine="3220" w:firstLineChars="1150"/>
        <w:jc w:val="lef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委托代理人：</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（签</w:t>
      </w:r>
      <w:r>
        <w:rPr>
          <w:rFonts w:hint="eastAsia" w:ascii="方正仿宋_GBK" w:hAnsi="宋体" w:eastAsia="方正仿宋_GBK" w:cs="MingLiU"/>
          <w:color w:val="000000" w:themeColor="text1"/>
          <w:spacing w:val="-1"/>
          <w:kern w:val="0"/>
          <w:sz w:val="28"/>
          <w:szCs w:val="28"/>
          <w14:textFill>
            <w14:solidFill>
              <w14:schemeClr w14:val="tx1"/>
            </w14:solidFill>
          </w14:textFill>
        </w:rPr>
        <w:t>字</w:t>
      </w:r>
      <w:r>
        <w:rPr>
          <w:rFonts w:hint="eastAsia" w:ascii="方正仿宋_GBK" w:hAnsi="宋体" w:eastAsia="方正仿宋_GBK" w:cs="MingLiU"/>
          <w:color w:val="000000" w:themeColor="text1"/>
          <w:kern w:val="0"/>
          <w:sz w:val="28"/>
          <w:szCs w:val="28"/>
          <w14:textFill>
            <w14:solidFill>
              <w14:schemeClr w14:val="tx1"/>
            </w14:solidFill>
          </w14:textFill>
        </w:rPr>
        <w:t>）</w:t>
      </w:r>
    </w:p>
    <w:p>
      <w:pPr>
        <w:tabs>
          <w:tab w:val="left" w:pos="5260"/>
        </w:tabs>
        <w:autoSpaceDE w:val="0"/>
        <w:autoSpaceDN w:val="0"/>
        <w:adjustRightInd w:val="0"/>
        <w:snapToGrid w:val="0"/>
        <w:spacing w:line="600" w:lineRule="exact"/>
        <w:ind w:firstLine="3220" w:firstLineChars="1150"/>
        <w:jc w:val="lef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身份证号码：</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p>
    <w:p>
      <w:pPr>
        <w:tabs>
          <w:tab w:val="left" w:pos="3455"/>
          <w:tab w:val="left" w:pos="5460"/>
          <w:tab w:val="left" w:pos="6400"/>
        </w:tabs>
        <w:autoSpaceDE w:val="0"/>
        <w:autoSpaceDN w:val="0"/>
        <w:adjustRightInd w:val="0"/>
        <w:snapToGrid w:val="0"/>
        <w:spacing w:line="600" w:lineRule="exact"/>
        <w:ind w:firstLine="3360" w:firstLineChars="600"/>
        <w:jc w:val="righ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spacing w:val="-1"/>
          <w:kern w:val="0"/>
          <w:sz w:val="28"/>
          <w:szCs w:val="28"/>
          <w14:textFill>
            <w14:solidFill>
              <w14:schemeClr w14:val="tx1"/>
            </w14:solidFill>
          </w14:textFill>
        </w:rPr>
        <w:t>年</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月</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日</w:t>
      </w:r>
    </w:p>
    <w:p>
      <w:pPr>
        <w:tabs>
          <w:tab w:val="left" w:pos="5760"/>
        </w:tabs>
        <w:autoSpaceDE w:val="0"/>
        <w:autoSpaceDN w:val="0"/>
        <w:adjustRightInd w:val="0"/>
        <w:spacing w:line="600" w:lineRule="exact"/>
        <w:ind w:right="11"/>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r>
        <w:rPr>
          <w:rFonts w:ascii="方正仿宋_GBK" w:hAnsi="宋体" w:eastAsia="方正仿宋_GBK" w:cs="MingLiU"/>
          <w:color w:val="000000" w:themeColor="text1"/>
          <w:kern w:val="0"/>
          <w:sz w:val="28"/>
          <w:szCs w:val="28"/>
          <w14:textFill>
            <w14:solidFill>
              <w14:schemeClr w14:val="tx1"/>
            </w14:solidFill>
          </w14:textFill>
        </w:rPr>
        <w:t>2.</w:t>
      </w:r>
      <w:r>
        <w:rPr>
          <w:rFonts w:hint="eastAsia" w:ascii="方正仿宋_GBK" w:hAnsi="宋体" w:eastAsia="方正仿宋_GBK" w:cs="MingLiU"/>
          <w:color w:val="000000" w:themeColor="text1"/>
          <w:kern w:val="0"/>
          <w:sz w:val="28"/>
          <w:szCs w:val="28"/>
          <w14:textFill>
            <w14:solidFill>
              <w14:schemeClr w14:val="tx1"/>
            </w14:solidFill>
          </w14:textFill>
        </w:rPr>
        <w:t>法定代表人身份证明及授托书原件装入投标文件一并递交。另外须准备一份在开标现场出具。</w:t>
      </w:r>
      <w:bookmarkEnd w:id="11"/>
      <w:bookmarkEnd w:id="12"/>
      <w:bookmarkEnd w:id="13"/>
      <w:bookmarkEnd w:id="14"/>
    </w:p>
    <w:p>
      <w:pPr>
        <w:pStyle w:val="2"/>
        <w:rPr>
          <w:color w:val="000000" w:themeColor="text1"/>
          <w14:textFill>
            <w14:solidFill>
              <w14:schemeClr w14:val="tx1"/>
            </w14:solidFill>
          </w14:textFill>
        </w:rPr>
      </w:pPr>
    </w:p>
    <w:p>
      <w:pPr>
        <w:tabs>
          <w:tab w:val="left" w:pos="5760"/>
        </w:tabs>
        <w:autoSpaceDE w:val="0"/>
        <w:autoSpaceDN w:val="0"/>
        <w:adjustRightInd w:val="0"/>
        <w:spacing w:line="600" w:lineRule="exact"/>
        <w:ind w:right="11"/>
        <w:rPr>
          <w:rFonts w:ascii="方正黑体_GBK" w:hAnsi="宋体" w:eastAsia="方正黑体_GBK" w:cs="MingLiU"/>
          <w:color w:val="000000" w:themeColor="text1"/>
          <w:kern w:val="0"/>
          <w:sz w:val="28"/>
          <w:szCs w:val="28"/>
          <w14:textFill>
            <w14:solidFill>
              <w14:schemeClr w14:val="tx1"/>
            </w14:solidFill>
          </w14:textFill>
        </w:rPr>
      </w:pPr>
      <w:r>
        <w:rPr>
          <w:rFonts w:hint="eastAsia" w:ascii="方正黑体_GBK" w:eastAsia="方正黑体_GBK"/>
          <w:color w:val="000000" w:themeColor="text1"/>
          <w:sz w:val="28"/>
          <w:szCs w:val="28"/>
          <w14:textFill>
            <w14:solidFill>
              <w14:schemeClr w14:val="tx1"/>
            </w14:solidFill>
          </w14:textFill>
        </w:rPr>
        <w:t>三、工程投标报价清单</w:t>
      </w:r>
    </w:p>
    <w:p>
      <w:pPr>
        <w:spacing w:line="60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b/>
          <w:color w:val="000000" w:themeColor="text1"/>
          <w:sz w:val="28"/>
          <w:szCs w:val="28"/>
          <w14:textFill>
            <w14:solidFill>
              <w14:schemeClr w14:val="tx1"/>
            </w14:solidFill>
          </w14:textFill>
        </w:rPr>
        <w:t xml:space="preserve"> </w:t>
      </w:r>
      <w:r>
        <w:rPr>
          <w:rFonts w:hint="eastAsia" w:ascii="方正仿宋_GBK" w:hAnsi="宋体" w:eastAsia="方正仿宋_GBK"/>
          <w:color w:val="000000" w:themeColor="text1"/>
          <w:sz w:val="28"/>
          <w:szCs w:val="28"/>
          <w14:textFill>
            <w14:solidFill>
              <w14:schemeClr w14:val="tx1"/>
            </w14:solidFill>
          </w14:textFill>
        </w:rPr>
        <w:t>（复印件加盖单位公章）</w:t>
      </w:r>
    </w:p>
    <w:p>
      <w:pPr>
        <w:spacing w:line="600" w:lineRule="exact"/>
        <w:jc w:val="left"/>
        <w:rPr>
          <w:rFonts w:ascii="方正黑体_GBK" w:hAnsi="宋体" w:eastAsia="方正黑体_GBK"/>
          <w:color w:val="000000" w:themeColor="text1"/>
          <w:sz w:val="28"/>
          <w:szCs w:val="28"/>
          <w14:textFill>
            <w14:solidFill>
              <w14:schemeClr w14:val="tx1"/>
            </w14:solidFill>
          </w14:textFill>
        </w:rPr>
      </w:pPr>
      <w:r>
        <w:rPr>
          <w:rFonts w:hint="eastAsia" w:ascii="方正黑体_GBK" w:hAnsi="宋体" w:eastAsia="方正黑体_GBK"/>
          <w:color w:val="000000" w:themeColor="text1"/>
          <w:sz w:val="28"/>
          <w:szCs w:val="28"/>
          <w14:textFill>
            <w14:solidFill>
              <w14:schemeClr w14:val="tx1"/>
            </w14:solidFill>
          </w14:textFill>
        </w:rPr>
        <w:t>四、报价人资质、证明文件</w:t>
      </w:r>
    </w:p>
    <w:p>
      <w:pPr>
        <w:spacing w:line="60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（复印件加盖单位公章）</w:t>
      </w:r>
    </w:p>
    <w:p>
      <w:pPr>
        <w:spacing w:line="600" w:lineRule="exact"/>
        <w:jc w:val="left"/>
        <w:rPr>
          <w:rFonts w:ascii="方正黑体_GBK" w:hAnsi="宋体" w:eastAsia="方正黑体_GBK" w:cs="宋体"/>
          <w:color w:val="000000" w:themeColor="text1"/>
          <w:sz w:val="28"/>
          <w:szCs w:val="28"/>
          <w14:textFill>
            <w14:solidFill>
              <w14:schemeClr w14:val="tx1"/>
            </w14:solidFill>
          </w14:textFill>
        </w:rPr>
      </w:pPr>
      <w:r>
        <w:rPr>
          <w:rFonts w:hint="eastAsia" w:ascii="方正仿宋_GBK" w:hAnsi="宋体" w:eastAsia="方正仿宋_GBK"/>
          <w:color w:val="000000" w:themeColor="text1"/>
          <w:sz w:val="32"/>
          <w:szCs w:val="32"/>
          <w14:textFill>
            <w14:solidFill>
              <w14:schemeClr w14:val="tx1"/>
            </w14:solidFill>
          </w14:textFill>
        </w:rPr>
        <w:br w:type="page"/>
      </w:r>
      <w:r>
        <w:rPr>
          <w:rFonts w:hint="eastAsia" w:ascii="方正黑体_GBK" w:hAnsi="宋体" w:eastAsia="方正黑体_GBK"/>
          <w:color w:val="000000" w:themeColor="text1"/>
          <w:sz w:val="28"/>
          <w:szCs w:val="28"/>
          <w14:textFill>
            <w14:solidFill>
              <w14:schemeClr w14:val="tx1"/>
            </w14:solidFill>
          </w14:textFill>
        </w:rPr>
        <w:t>五、</w:t>
      </w:r>
      <w:r>
        <w:rPr>
          <w:rFonts w:hint="eastAsia" w:ascii="方正黑体_GBK" w:hAnsi="宋体" w:eastAsia="方正黑体_GBK" w:cs="宋体"/>
          <w:color w:val="000000" w:themeColor="text1"/>
          <w:sz w:val="28"/>
          <w:szCs w:val="28"/>
          <w14:textFill>
            <w14:solidFill>
              <w14:schemeClr w14:val="tx1"/>
            </w14:solidFill>
          </w14:textFill>
        </w:rPr>
        <w:t>投标保证金授权委托书</w:t>
      </w:r>
    </w:p>
    <w:p>
      <w:pPr>
        <w:spacing w:line="600" w:lineRule="exact"/>
        <w:jc w:val="left"/>
        <w:rPr>
          <w:rFonts w:ascii="方正黑体_GBK" w:hAnsi="宋体" w:eastAsia="方正黑体_GBK" w:cs="宋体"/>
          <w:color w:val="000000" w:themeColor="text1"/>
          <w:sz w:val="28"/>
          <w:szCs w:val="28"/>
          <w14:textFill>
            <w14:solidFill>
              <w14:schemeClr w14:val="tx1"/>
            </w14:solidFill>
          </w14:textFill>
        </w:rPr>
      </w:pPr>
    </w:p>
    <w:p>
      <w:pPr>
        <w:spacing w:line="600" w:lineRule="exact"/>
        <w:jc w:val="left"/>
        <w:rPr>
          <w:rFonts w:ascii="方正仿宋_GBK" w:hAnsi="宋体" w:eastAsia="方正仿宋_GBK" w:cs="宋体"/>
          <w:color w:val="000000" w:themeColor="text1"/>
          <w:sz w:val="28"/>
          <w:szCs w:val="28"/>
          <w:u w:val="single"/>
          <w14:textFill>
            <w14:solidFill>
              <w14:schemeClr w14:val="tx1"/>
            </w14:solidFill>
          </w14:textFill>
        </w:rPr>
      </w:pPr>
      <w:r>
        <w:rPr>
          <w:rFonts w:hint="eastAsia" w:ascii="方正仿宋_GBK" w:hAnsi="宋体" w:eastAsia="方正仿宋_GBK" w:cs="宋体"/>
          <w:b/>
          <w:color w:val="000000" w:themeColor="text1"/>
          <w:sz w:val="28"/>
          <w:szCs w:val="28"/>
          <w14:textFill>
            <w14:solidFill>
              <w14:schemeClr w14:val="tx1"/>
            </w14:solidFill>
          </w14:textFill>
        </w:rPr>
        <w:t>委托人</w:t>
      </w:r>
      <w:r>
        <w:rPr>
          <w:rFonts w:hint="eastAsia" w:ascii="方正仿宋_GBK" w:hAnsi="宋体" w:eastAsia="方正仿宋_GBK" w:cs="宋体"/>
          <w:color w:val="000000" w:themeColor="text1"/>
          <w:sz w:val="28"/>
          <w:szCs w:val="28"/>
          <w14:textFill>
            <w14:solidFill>
              <w14:schemeClr w14:val="tx1"/>
            </w14:solidFill>
          </w14:textFill>
        </w:rPr>
        <w:t>：（公司名称）</w:t>
      </w:r>
      <w:r>
        <w:rPr>
          <w:rFonts w:hint="eastAsia" w:ascii="方正仿宋_GBK" w:hAnsi="宋体" w:eastAsia="方正仿宋_GBK" w:cs="宋体"/>
          <w:color w:val="000000" w:themeColor="text1"/>
          <w:sz w:val="28"/>
          <w:szCs w:val="28"/>
          <w:u w:val="single"/>
          <w14:textFill>
            <w14:solidFill>
              <w14:schemeClr w14:val="tx1"/>
            </w14:solidFill>
          </w14:textFill>
        </w:rPr>
        <w:t xml:space="preserve">                                               </w:t>
      </w:r>
      <w:r>
        <w:rPr>
          <w:rFonts w:hint="eastAsia" w:ascii="方正仿宋_GBK" w:hAnsi="宋体" w:eastAsia="方正仿宋_GBK" w:cs="宋体"/>
          <w:b/>
          <w:color w:val="000000" w:themeColor="text1"/>
          <w:sz w:val="28"/>
          <w:szCs w:val="28"/>
          <w14:textFill>
            <w14:solidFill>
              <w14:schemeClr w14:val="tx1"/>
            </w14:solidFill>
          </w14:textFill>
        </w:rPr>
        <w:t>受托人姓名</w:t>
      </w:r>
      <w:r>
        <w:rPr>
          <w:rFonts w:hint="eastAsia" w:ascii="方正仿宋_GBK" w:hAnsi="宋体" w:eastAsia="方正仿宋_GBK" w:cs="宋体"/>
          <w:color w:val="000000" w:themeColor="text1"/>
          <w:sz w:val="28"/>
          <w:szCs w:val="28"/>
          <w14:textFill>
            <w14:solidFill>
              <w14:schemeClr w14:val="tx1"/>
            </w14:solidFill>
          </w14:textFill>
        </w:rPr>
        <w:t>：</w:t>
      </w:r>
      <w:r>
        <w:rPr>
          <w:rFonts w:hint="eastAsia" w:ascii="方正仿宋_GBK" w:hAnsi="宋体" w:eastAsia="方正仿宋_GBK" w:cs="宋体"/>
          <w:color w:val="000000" w:themeColor="text1"/>
          <w:sz w:val="28"/>
          <w:szCs w:val="28"/>
          <w:u w:val="single"/>
          <w14:textFill>
            <w14:solidFill>
              <w14:schemeClr w14:val="tx1"/>
            </w14:solidFill>
          </w14:textFill>
        </w:rPr>
        <w:t xml:space="preserve">       （身份证号码：          </w:t>
      </w:r>
      <w:r>
        <w:rPr>
          <w:rFonts w:ascii="方正仿宋_GBK" w:hAnsi="宋体" w:eastAsia="方正仿宋_GBK" w:cs="宋体"/>
          <w:color w:val="000000" w:themeColor="text1"/>
          <w:sz w:val="28"/>
          <w:szCs w:val="28"/>
          <w:u w:val="single"/>
          <w14:textFill>
            <w14:solidFill>
              <w14:schemeClr w14:val="tx1"/>
            </w14:solidFill>
          </w14:textFill>
        </w:rPr>
        <w:t xml:space="preserve">      </w:t>
      </w:r>
      <w:r>
        <w:rPr>
          <w:rFonts w:hint="eastAsia" w:ascii="方正仿宋_GBK" w:hAnsi="宋体" w:eastAsia="方正仿宋_GBK" w:cs="宋体"/>
          <w:color w:val="000000" w:themeColor="text1"/>
          <w:sz w:val="28"/>
          <w:szCs w:val="28"/>
          <w:u w:val="single"/>
          <w14:textFill>
            <w14:solidFill>
              <w14:schemeClr w14:val="tx1"/>
            </w14:solidFill>
          </w14:textFill>
        </w:rPr>
        <w:t xml:space="preserve">） </w:t>
      </w:r>
    </w:p>
    <w:p>
      <w:pPr>
        <w:spacing w:line="600" w:lineRule="exact"/>
        <w:jc w:val="left"/>
        <w:rPr>
          <w:rFonts w:ascii="方正仿宋_GBK" w:hAnsi="宋体" w:eastAsia="方正仿宋_GBK" w:cs="宋体"/>
          <w:color w:val="000000" w:themeColor="text1"/>
          <w:sz w:val="28"/>
          <w:szCs w:val="28"/>
          <w:u w:val="single"/>
          <w14:textFill>
            <w14:solidFill>
              <w14:schemeClr w14:val="tx1"/>
            </w14:solidFill>
          </w14:textFill>
        </w:rPr>
      </w:pPr>
      <w:r>
        <w:rPr>
          <w:rFonts w:hint="eastAsia" w:ascii="方正仿宋_GBK" w:hAnsi="宋体" w:eastAsia="方正仿宋_GBK" w:cs="宋体"/>
          <w:color w:val="000000" w:themeColor="text1"/>
          <w:sz w:val="28"/>
          <w:szCs w:val="28"/>
          <w14:textFill>
            <w14:solidFill>
              <w14:schemeClr w14:val="tx1"/>
            </w14:solidFill>
          </w14:textFill>
        </w:rPr>
        <w:t>我单位已按投标文件要求将</w:t>
      </w:r>
      <w:r>
        <w:rPr>
          <w:rFonts w:hint="eastAsia" w:ascii="方正仿宋_GBK" w:hAnsi="宋体" w:eastAsia="方正仿宋_GBK" w:cs="宋体"/>
          <w:color w:val="000000" w:themeColor="text1"/>
          <w:sz w:val="28"/>
          <w:szCs w:val="28"/>
          <w:u w:val="single"/>
          <w14:textFill>
            <w14:solidFill>
              <w14:schemeClr w14:val="tx1"/>
            </w14:solidFill>
          </w14:textFill>
        </w:rPr>
        <w:t xml:space="preserve">                                                 </w:t>
      </w:r>
      <w:r>
        <w:rPr>
          <w:rFonts w:hint="eastAsia" w:ascii="方正仿宋_GBK" w:hAnsi="宋体" w:eastAsia="方正仿宋_GBK" w:cs="宋体"/>
          <w:color w:val="000000" w:themeColor="text1"/>
          <w:sz w:val="28"/>
          <w:szCs w:val="28"/>
          <w14:textFill>
            <w14:solidFill>
              <w14:schemeClr w14:val="tx1"/>
            </w14:solidFill>
          </w14:textFill>
        </w:rPr>
        <w:t>项目的投标保证金￥</w:t>
      </w:r>
      <w:r>
        <w:rPr>
          <w:rFonts w:hint="eastAsia" w:ascii="方正仿宋_GBK" w:hAnsi="宋体" w:eastAsia="方正仿宋_GBK" w:cs="宋体"/>
          <w:color w:val="000000" w:themeColor="text1"/>
          <w:sz w:val="28"/>
          <w:szCs w:val="28"/>
          <w:u w:val="single"/>
          <w14:textFill>
            <w14:solidFill>
              <w14:schemeClr w14:val="tx1"/>
            </w14:solidFill>
          </w14:textFill>
        </w:rPr>
        <w:t xml:space="preserve">           </w:t>
      </w:r>
      <w:r>
        <w:rPr>
          <w:rFonts w:hint="eastAsia" w:ascii="方正仿宋_GBK" w:hAnsi="宋体" w:eastAsia="方正仿宋_GBK" w:cs="宋体"/>
          <w:color w:val="000000" w:themeColor="text1"/>
          <w:sz w:val="28"/>
          <w:szCs w:val="28"/>
          <w14:textFill>
            <w14:solidFill>
              <w14:schemeClr w14:val="tx1"/>
            </w14:solidFill>
          </w14:textFill>
        </w:rPr>
        <w:t>（大写：</w:t>
      </w:r>
      <w:r>
        <w:rPr>
          <w:rFonts w:hint="eastAsia" w:ascii="方正仿宋_GBK" w:hAnsi="宋体" w:eastAsia="方正仿宋_GBK" w:cs="宋体"/>
          <w:color w:val="000000" w:themeColor="text1"/>
          <w:sz w:val="28"/>
          <w:szCs w:val="28"/>
          <w:u w:val="single"/>
          <w14:textFill>
            <w14:solidFill>
              <w14:schemeClr w14:val="tx1"/>
            </w14:solidFill>
          </w14:textFill>
        </w:rPr>
        <w:t xml:space="preserve">                 </w:t>
      </w:r>
      <w:r>
        <w:rPr>
          <w:rFonts w:hint="eastAsia" w:ascii="方正仿宋_GBK" w:hAnsi="宋体" w:eastAsia="方正仿宋_GBK" w:cs="宋体"/>
          <w:color w:val="000000" w:themeColor="text1"/>
          <w:sz w:val="28"/>
          <w:szCs w:val="28"/>
          <w14:textFill>
            <w14:solidFill>
              <w14:schemeClr w14:val="tx1"/>
            </w14:solidFill>
          </w14:textFill>
        </w:rPr>
        <w:t>)汇入。</w:t>
      </w:r>
    </w:p>
    <w:p>
      <w:pPr>
        <w:spacing w:line="600" w:lineRule="exact"/>
        <w:ind w:firstLine="600"/>
        <w:jc w:val="left"/>
        <w:rPr>
          <w:rFonts w:ascii="方正仿宋_GBK" w:hAnsi="宋体" w:eastAsia="方正仿宋_GBK" w:cs="宋体"/>
          <w:color w:val="000000" w:themeColor="text1"/>
          <w:sz w:val="28"/>
          <w:szCs w:val="28"/>
          <w14:textFill>
            <w14:solidFill>
              <w14:schemeClr w14:val="tx1"/>
            </w14:solidFill>
          </w14:textFill>
        </w:rPr>
      </w:pPr>
      <w:r>
        <w:rPr>
          <w:rFonts w:hint="eastAsia" w:ascii="方正仿宋_GBK" w:hAnsi="宋体" w:eastAsia="方正仿宋_GBK" w:cs="宋体"/>
          <w:color w:val="000000" w:themeColor="text1"/>
          <w:sz w:val="28"/>
          <w:szCs w:val="28"/>
          <w14:textFill>
            <w14:solidFill>
              <w14:schemeClr w14:val="tx1"/>
            </w14:solidFill>
          </w14:textFill>
        </w:rPr>
        <w:t>投标结束后，请将投标保证金退回我单位账户：</w:t>
      </w:r>
    </w:p>
    <w:p>
      <w:pPr>
        <w:spacing w:line="600" w:lineRule="exact"/>
        <w:ind w:firstLine="600"/>
        <w:jc w:val="left"/>
        <w:rPr>
          <w:rFonts w:ascii="方正仿宋_GBK" w:hAnsi="宋体" w:eastAsia="方正仿宋_GBK" w:cs="宋体"/>
          <w:color w:val="000000" w:themeColor="text1"/>
          <w:sz w:val="28"/>
          <w:szCs w:val="28"/>
          <w14:textFill>
            <w14:solidFill>
              <w14:schemeClr w14:val="tx1"/>
            </w14:solidFill>
          </w14:textFill>
        </w:rPr>
      </w:pPr>
      <w:r>
        <w:rPr>
          <w:rFonts w:hint="eastAsia" w:ascii="方正仿宋_GBK" w:hAnsi="宋体" w:eastAsia="方正仿宋_GBK" w:cs="宋体"/>
          <w:color w:val="000000" w:themeColor="text1"/>
          <w:sz w:val="28"/>
          <w:szCs w:val="28"/>
          <w14:textFill>
            <w14:solidFill>
              <w14:schemeClr w14:val="tx1"/>
            </w14:solidFill>
          </w14:textFill>
        </w:rPr>
        <w:t xml:space="preserve">单位名称：                                         </w:t>
      </w:r>
    </w:p>
    <w:p>
      <w:pPr>
        <w:spacing w:line="600" w:lineRule="exact"/>
        <w:ind w:firstLine="600"/>
        <w:jc w:val="left"/>
        <w:rPr>
          <w:rFonts w:ascii="方正仿宋_GBK" w:hAnsi="宋体" w:eastAsia="方正仿宋_GBK" w:cs="宋体"/>
          <w:color w:val="000000" w:themeColor="text1"/>
          <w:sz w:val="28"/>
          <w:szCs w:val="28"/>
          <w14:textFill>
            <w14:solidFill>
              <w14:schemeClr w14:val="tx1"/>
            </w14:solidFill>
          </w14:textFill>
        </w:rPr>
      </w:pPr>
      <w:r>
        <w:rPr>
          <w:rFonts w:hint="eastAsia" w:ascii="方正仿宋_GBK" w:hAnsi="宋体" w:eastAsia="方正仿宋_GBK" w:cs="宋体"/>
          <w:color w:val="000000" w:themeColor="text1"/>
          <w:sz w:val="28"/>
          <w:szCs w:val="28"/>
          <w14:textFill>
            <w14:solidFill>
              <w14:schemeClr w14:val="tx1"/>
            </w14:solidFill>
          </w14:textFill>
        </w:rPr>
        <w:t xml:space="preserve">银行账号：                                         </w:t>
      </w:r>
    </w:p>
    <w:p>
      <w:pPr>
        <w:spacing w:line="600" w:lineRule="exact"/>
        <w:ind w:firstLine="600"/>
        <w:jc w:val="left"/>
        <w:rPr>
          <w:rFonts w:ascii="方正仿宋_GBK" w:hAnsi="宋体" w:eastAsia="方正仿宋_GBK" w:cs="宋体"/>
          <w:color w:val="000000" w:themeColor="text1"/>
          <w:sz w:val="28"/>
          <w:szCs w:val="28"/>
          <w14:textFill>
            <w14:solidFill>
              <w14:schemeClr w14:val="tx1"/>
            </w14:solidFill>
          </w14:textFill>
        </w:rPr>
      </w:pPr>
      <w:r>
        <w:rPr>
          <w:rFonts w:hint="eastAsia" w:ascii="方正仿宋_GBK" w:hAnsi="宋体" w:eastAsia="方正仿宋_GBK" w:cs="宋体"/>
          <w:color w:val="000000" w:themeColor="text1"/>
          <w:sz w:val="28"/>
          <w:szCs w:val="28"/>
          <w14:textFill>
            <w14:solidFill>
              <w14:schemeClr w14:val="tx1"/>
            </w14:solidFill>
          </w14:textFill>
        </w:rPr>
        <w:t xml:space="preserve">开户银行：                                         </w:t>
      </w:r>
    </w:p>
    <w:p>
      <w:pPr>
        <w:spacing w:line="600" w:lineRule="exact"/>
        <w:ind w:firstLine="4480" w:firstLineChars="1600"/>
        <w:jc w:val="left"/>
        <w:rPr>
          <w:rFonts w:ascii="方正仿宋_GBK" w:hAnsi="宋体" w:eastAsia="方正仿宋_GBK" w:cs="宋体"/>
          <w:color w:val="000000" w:themeColor="text1"/>
          <w:sz w:val="28"/>
          <w:szCs w:val="28"/>
          <w14:textFill>
            <w14:solidFill>
              <w14:schemeClr w14:val="tx1"/>
            </w14:solidFill>
          </w14:textFill>
        </w:rPr>
      </w:pPr>
      <w:r>
        <w:rPr>
          <w:rFonts w:hint="eastAsia" w:ascii="方正仿宋_GBK" w:hAnsi="宋体" w:eastAsia="方正仿宋_GBK" w:cs="宋体"/>
          <w:color w:val="000000" w:themeColor="text1"/>
          <w:sz w:val="28"/>
          <w:szCs w:val="28"/>
          <w14:textFill>
            <w14:solidFill>
              <w14:schemeClr w14:val="tx1"/>
            </w14:solidFill>
          </w14:textFill>
        </w:rPr>
        <w:t xml:space="preserve">                             </w:t>
      </w:r>
    </w:p>
    <w:p>
      <w:pPr>
        <w:spacing w:line="600" w:lineRule="exact"/>
        <w:ind w:firstLine="4480" w:firstLineChars="1600"/>
        <w:jc w:val="left"/>
        <w:rPr>
          <w:rFonts w:ascii="方正仿宋_GBK" w:hAnsi="宋体" w:eastAsia="方正仿宋_GBK" w:cs="宋体"/>
          <w:color w:val="000000" w:themeColor="text1"/>
          <w:sz w:val="28"/>
          <w:szCs w:val="28"/>
          <w14:textFill>
            <w14:solidFill>
              <w14:schemeClr w14:val="tx1"/>
            </w14:solidFill>
          </w14:textFill>
        </w:rPr>
      </w:pPr>
    </w:p>
    <w:p>
      <w:pPr>
        <w:spacing w:line="600" w:lineRule="exact"/>
        <w:ind w:firstLine="4480" w:firstLineChars="1600"/>
        <w:jc w:val="right"/>
        <w:rPr>
          <w:rFonts w:ascii="方正仿宋_GBK" w:hAnsi="宋体" w:eastAsia="方正仿宋_GBK" w:cs="宋体"/>
          <w:color w:val="000000" w:themeColor="text1"/>
          <w:sz w:val="28"/>
          <w:szCs w:val="28"/>
          <w14:textFill>
            <w14:solidFill>
              <w14:schemeClr w14:val="tx1"/>
            </w14:solidFill>
          </w14:textFill>
        </w:rPr>
      </w:pPr>
      <w:r>
        <w:rPr>
          <w:rFonts w:hint="eastAsia" w:ascii="方正仿宋_GBK" w:hAnsi="宋体" w:eastAsia="方正仿宋_GBK" w:cs="宋体"/>
          <w:color w:val="000000" w:themeColor="text1"/>
          <w:sz w:val="28"/>
          <w:szCs w:val="28"/>
          <w14:textFill>
            <w14:solidFill>
              <w14:schemeClr w14:val="tx1"/>
            </w14:solidFill>
          </w14:textFill>
        </w:rPr>
        <w:t xml:space="preserve">                            （委托人盖章）</w:t>
      </w:r>
    </w:p>
    <w:p>
      <w:pPr>
        <w:spacing w:line="600" w:lineRule="exact"/>
        <w:ind w:firstLine="5040" w:firstLineChars="1800"/>
        <w:jc w:val="right"/>
        <w:rPr>
          <w:rFonts w:ascii="方正仿宋_GBK" w:hAnsi="宋体" w:eastAsia="方正仿宋_GBK" w:cs="宋体"/>
          <w:color w:val="000000" w:themeColor="text1"/>
          <w:sz w:val="28"/>
          <w:szCs w:val="28"/>
          <w14:textFill>
            <w14:solidFill>
              <w14:schemeClr w14:val="tx1"/>
            </w14:solidFill>
          </w14:textFill>
        </w:rPr>
      </w:pPr>
      <w:r>
        <w:rPr>
          <w:rFonts w:hint="eastAsia" w:ascii="方正仿宋_GBK" w:hAnsi="宋体" w:eastAsia="方正仿宋_GBK" w:cs="宋体"/>
          <w:color w:val="000000" w:themeColor="text1"/>
          <w:sz w:val="28"/>
          <w:szCs w:val="28"/>
          <w14:textFill>
            <w14:solidFill>
              <w14:schemeClr w14:val="tx1"/>
            </w14:solidFill>
          </w14:textFill>
        </w:rPr>
        <w:t xml:space="preserve">                        </w:t>
      </w:r>
    </w:p>
    <w:p>
      <w:pPr>
        <w:spacing w:line="600" w:lineRule="exact"/>
        <w:ind w:firstLine="5040" w:firstLineChars="1800"/>
        <w:jc w:val="right"/>
        <w:rPr>
          <w:rFonts w:ascii="方正仿宋_GBK" w:hAnsi="宋体" w:eastAsia="方正仿宋_GBK" w:cs="宋体"/>
          <w:color w:val="000000" w:themeColor="text1"/>
          <w:sz w:val="28"/>
          <w:szCs w:val="28"/>
          <w14:textFill>
            <w14:solidFill>
              <w14:schemeClr w14:val="tx1"/>
            </w14:solidFill>
          </w14:textFill>
        </w:rPr>
      </w:pPr>
      <w:r>
        <w:rPr>
          <w:rFonts w:hint="eastAsia" w:ascii="方正仿宋_GBK" w:hAnsi="宋体" w:eastAsia="方正仿宋_GBK" w:cs="宋体"/>
          <w:color w:val="000000" w:themeColor="text1"/>
          <w:sz w:val="28"/>
          <w:szCs w:val="28"/>
          <w14:textFill>
            <w14:solidFill>
              <w14:schemeClr w14:val="tx1"/>
            </w14:solidFill>
          </w14:textFill>
        </w:rPr>
        <w:t xml:space="preserve"> 年    月    日</w:t>
      </w:r>
    </w:p>
    <w:p>
      <w:pPr>
        <w:spacing w:line="600" w:lineRule="exact"/>
        <w:jc w:val="right"/>
        <w:rPr>
          <w:rFonts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 xml:space="preserve">         </w:t>
      </w:r>
    </w:p>
    <w:p>
      <w:pPr>
        <w:spacing w:line="600" w:lineRule="exact"/>
        <w:jc w:val="left"/>
        <w:rPr>
          <w:rFonts w:ascii="方正仿宋_GBK" w:eastAsia="方正仿宋_GBK"/>
          <w:color w:val="000000" w:themeColor="text1"/>
          <w:sz w:val="32"/>
          <w:szCs w:val="32"/>
          <w14:textFill>
            <w14:solidFill>
              <w14:schemeClr w14:val="tx1"/>
            </w14:solidFill>
          </w14:textFill>
        </w:rPr>
      </w:pPr>
    </w:p>
    <w:p>
      <w:pPr>
        <w:spacing w:line="600" w:lineRule="exact"/>
        <w:jc w:val="left"/>
        <w:rPr>
          <w:rFonts w:ascii="方正仿宋_GBK" w:eastAsia="方正仿宋_GBK"/>
          <w:b/>
          <w:color w:val="000000" w:themeColor="text1"/>
          <w:sz w:val="32"/>
          <w:szCs w:val="32"/>
          <w14:textFill>
            <w14:solidFill>
              <w14:schemeClr w14:val="tx1"/>
            </w14:solidFill>
          </w14:textFill>
        </w:rPr>
      </w:pPr>
    </w:p>
    <w:p>
      <w:pPr>
        <w:spacing w:line="600" w:lineRule="exact"/>
        <w:jc w:val="left"/>
        <w:rPr>
          <w:rFonts w:ascii="方正仿宋_GBK" w:eastAsia="方正仿宋_GBK"/>
          <w:b/>
          <w:color w:val="000000" w:themeColor="text1"/>
          <w:sz w:val="30"/>
          <w:szCs w:val="30"/>
          <w14:textFill>
            <w14:solidFill>
              <w14:schemeClr w14:val="tx1"/>
            </w14:solidFill>
          </w14:textFill>
        </w:rPr>
      </w:pPr>
      <w:r>
        <w:rPr>
          <w:rFonts w:hint="eastAsia" w:ascii="方正仿宋_GBK" w:eastAsia="方正仿宋_GBK"/>
          <w:b/>
          <w:color w:val="000000" w:themeColor="text1"/>
          <w:sz w:val="30"/>
          <w:szCs w:val="30"/>
          <w14:textFill>
            <w14:solidFill>
              <w14:schemeClr w14:val="tx1"/>
            </w14:solidFill>
          </w14:textFill>
        </w:rPr>
        <w:t>(注</w:t>
      </w:r>
      <w:r>
        <w:rPr>
          <w:rFonts w:ascii="方正仿宋_GBK" w:eastAsia="方正仿宋_GBK"/>
          <w:b/>
          <w:color w:val="000000" w:themeColor="text1"/>
          <w:sz w:val="30"/>
          <w:szCs w:val="30"/>
          <w14:textFill>
            <w14:solidFill>
              <w14:schemeClr w14:val="tx1"/>
            </w14:solidFill>
          </w14:textFill>
        </w:rPr>
        <w:t>：本</w:t>
      </w:r>
      <w:r>
        <w:rPr>
          <w:rFonts w:hint="eastAsia" w:ascii="方正仿宋_GBK" w:eastAsia="方正仿宋_GBK"/>
          <w:b/>
          <w:color w:val="000000" w:themeColor="text1"/>
          <w:sz w:val="30"/>
          <w:szCs w:val="30"/>
          <w14:textFill>
            <w14:solidFill>
              <w14:schemeClr w14:val="tx1"/>
            </w14:solidFill>
          </w14:textFill>
        </w:rPr>
        <w:t>投标保证金授权委托书</w:t>
      </w:r>
      <w:r>
        <w:rPr>
          <w:rFonts w:hint="eastAsia" w:ascii="方正仿宋_GBK" w:hAnsi="宋体" w:eastAsia="方正仿宋_GBK" w:cs="MingLiU"/>
          <w:b/>
          <w:color w:val="000000" w:themeColor="text1"/>
          <w:kern w:val="0"/>
          <w:sz w:val="30"/>
          <w:szCs w:val="30"/>
          <w14:textFill>
            <w14:solidFill>
              <w14:schemeClr w14:val="tx1"/>
            </w14:solidFill>
          </w14:textFill>
        </w:rPr>
        <w:t>另须准备一份在开标现场提交。</w:t>
      </w:r>
      <w:r>
        <w:rPr>
          <w:rFonts w:hint="eastAsia" w:ascii="方正仿宋_GBK" w:eastAsia="方正仿宋_GBK"/>
          <w:b/>
          <w:color w:val="000000" w:themeColor="text1"/>
          <w:sz w:val="30"/>
          <w:szCs w:val="30"/>
          <w14:textFill>
            <w14:solidFill>
              <w14:schemeClr w14:val="tx1"/>
            </w14:solidFill>
          </w14:textFill>
        </w:rPr>
        <w:t>)</w:t>
      </w:r>
    </w:p>
    <w:p>
      <w:pPr>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br w:type="page"/>
      </w:r>
    </w:p>
    <w:p>
      <w:pPr>
        <w:spacing w:line="600" w:lineRule="exact"/>
        <w:jc w:val="left"/>
        <w:rPr>
          <w:rFonts w:ascii="方正小标宋_GBK" w:eastAsia="方正小标宋_GBK"/>
          <w:color w:val="000000" w:themeColor="text1"/>
          <w:sz w:val="32"/>
          <w:szCs w:val="32"/>
          <w14:textFill>
            <w14:solidFill>
              <w14:schemeClr w14:val="tx1"/>
            </w14:solidFill>
          </w14:textFill>
        </w:rPr>
      </w:pPr>
      <w:r>
        <w:rPr>
          <w:rFonts w:hint="eastAsia" w:ascii="方正小标宋_GBK" w:eastAsia="方正小标宋_GBK"/>
          <w:color w:val="000000" w:themeColor="text1"/>
          <w:sz w:val="32"/>
          <w:szCs w:val="32"/>
          <w14:textFill>
            <w14:solidFill>
              <w14:schemeClr w14:val="tx1"/>
            </w14:solidFill>
          </w14:textFill>
        </w:rPr>
        <w:t>附件2</w:t>
      </w:r>
    </w:p>
    <w:p>
      <w:pPr>
        <w:ind w:right="-92" w:rightChars="-44"/>
        <w:jc w:val="center"/>
        <w:rPr>
          <w:b/>
          <w:color w:val="000000" w:themeColor="text1"/>
          <w:spacing w:val="-20"/>
          <w:sz w:val="44"/>
          <w:szCs w:val="44"/>
          <w14:textFill>
            <w14:solidFill>
              <w14:schemeClr w14:val="tx1"/>
            </w14:solidFill>
          </w14:textFill>
        </w:rPr>
      </w:pPr>
    </w:p>
    <w:p>
      <w:pPr>
        <w:ind w:right="-92" w:rightChars="-44"/>
        <w:jc w:val="center"/>
        <w:rPr>
          <w:b/>
          <w:color w:val="000000" w:themeColor="text1"/>
          <w:spacing w:val="-20"/>
          <w:sz w:val="44"/>
          <w:szCs w:val="44"/>
          <w14:textFill>
            <w14:solidFill>
              <w14:schemeClr w14:val="tx1"/>
            </w14:solidFill>
          </w14:textFill>
        </w:rPr>
      </w:pPr>
      <w:r>
        <w:rPr>
          <w:rFonts w:hint="eastAsia"/>
          <w:b/>
          <w:color w:val="000000" w:themeColor="text1"/>
          <w:spacing w:val="-20"/>
          <w:sz w:val="44"/>
          <w:szCs w:val="44"/>
          <w14:textFill>
            <w14:solidFill>
              <w14:schemeClr w14:val="tx1"/>
            </w14:solidFill>
          </w14:textFill>
        </w:rPr>
        <w:t>********</w:t>
      </w:r>
      <w:r>
        <w:rPr>
          <w:b/>
          <w:color w:val="000000" w:themeColor="text1"/>
          <w:spacing w:val="-20"/>
          <w:sz w:val="44"/>
          <w:szCs w:val="44"/>
          <w14:textFill>
            <w14:solidFill>
              <w14:schemeClr w14:val="tx1"/>
            </w14:solidFill>
          </w14:textFill>
        </w:rPr>
        <w:t>工程</w:t>
      </w:r>
    </w:p>
    <w:p>
      <w:pPr>
        <w:ind w:right="-92" w:rightChars="-44"/>
        <w:jc w:val="center"/>
        <w:rPr>
          <w:b/>
          <w:color w:val="000000" w:themeColor="text1"/>
          <w:spacing w:val="-20"/>
          <w:sz w:val="72"/>
          <w:szCs w:val="72"/>
          <w14:textFill>
            <w14:solidFill>
              <w14:schemeClr w14:val="tx1"/>
            </w14:solidFill>
          </w14:textFill>
        </w:rPr>
      </w:pPr>
    </w:p>
    <w:p>
      <w:pPr>
        <w:ind w:right="-92" w:rightChars="-44"/>
        <w:jc w:val="center"/>
        <w:rPr>
          <w:b/>
          <w:color w:val="000000" w:themeColor="text1"/>
          <w:spacing w:val="-20"/>
          <w:sz w:val="72"/>
          <w:szCs w:val="72"/>
          <w14:textFill>
            <w14:solidFill>
              <w14:schemeClr w14:val="tx1"/>
            </w14:solidFill>
          </w14:textFill>
        </w:rPr>
      </w:pPr>
    </w:p>
    <w:p>
      <w:pPr>
        <w:ind w:right="-92" w:rightChars="-44"/>
        <w:jc w:val="center"/>
        <w:rPr>
          <w:b/>
          <w:color w:val="000000" w:themeColor="text1"/>
          <w:spacing w:val="-20"/>
          <w:sz w:val="92"/>
          <w14:textFill>
            <w14:solidFill>
              <w14:schemeClr w14:val="tx1"/>
            </w14:solidFill>
          </w14:textFill>
        </w:rPr>
      </w:pPr>
      <w:r>
        <w:rPr>
          <w:rFonts w:hint="eastAsia"/>
          <w:b/>
          <w:color w:val="000000" w:themeColor="text1"/>
          <w:spacing w:val="-20"/>
          <w:sz w:val="92"/>
          <w14:textFill>
            <w14:solidFill>
              <w14:schemeClr w14:val="tx1"/>
            </w14:solidFill>
          </w14:textFill>
        </w:rPr>
        <w:t>施</w:t>
      </w:r>
    </w:p>
    <w:p>
      <w:pPr>
        <w:ind w:right="-92" w:rightChars="-44"/>
        <w:jc w:val="center"/>
        <w:rPr>
          <w:b/>
          <w:color w:val="000000" w:themeColor="text1"/>
          <w:spacing w:val="-20"/>
          <w:sz w:val="92"/>
          <w14:textFill>
            <w14:solidFill>
              <w14:schemeClr w14:val="tx1"/>
            </w14:solidFill>
          </w14:textFill>
        </w:rPr>
      </w:pPr>
      <w:r>
        <w:rPr>
          <w:rFonts w:hint="eastAsia"/>
          <w:b/>
          <w:color w:val="000000" w:themeColor="text1"/>
          <w:spacing w:val="-20"/>
          <w:sz w:val="92"/>
          <w14:textFill>
            <w14:solidFill>
              <w14:schemeClr w14:val="tx1"/>
            </w14:solidFill>
          </w14:textFill>
        </w:rPr>
        <w:t>工</w:t>
      </w:r>
    </w:p>
    <w:p>
      <w:pPr>
        <w:ind w:right="-92" w:rightChars="-44"/>
        <w:jc w:val="center"/>
        <w:rPr>
          <w:b/>
          <w:color w:val="000000" w:themeColor="text1"/>
          <w:spacing w:val="-20"/>
          <w:sz w:val="92"/>
          <w14:textFill>
            <w14:solidFill>
              <w14:schemeClr w14:val="tx1"/>
            </w14:solidFill>
          </w14:textFill>
        </w:rPr>
      </w:pPr>
      <w:r>
        <w:rPr>
          <w:rFonts w:hint="eastAsia"/>
          <w:b/>
          <w:color w:val="000000" w:themeColor="text1"/>
          <w:spacing w:val="-20"/>
          <w:sz w:val="92"/>
          <w14:textFill>
            <w14:solidFill>
              <w14:schemeClr w14:val="tx1"/>
            </w14:solidFill>
          </w14:textFill>
        </w:rPr>
        <w:t>合</w:t>
      </w:r>
    </w:p>
    <w:p>
      <w:pPr>
        <w:ind w:right="-92" w:rightChars="-44"/>
        <w:jc w:val="center"/>
        <w:rPr>
          <w:b/>
          <w:color w:val="000000" w:themeColor="text1"/>
          <w:spacing w:val="-20"/>
          <w:sz w:val="92"/>
          <w14:textFill>
            <w14:solidFill>
              <w14:schemeClr w14:val="tx1"/>
            </w14:solidFill>
          </w14:textFill>
        </w:rPr>
      </w:pPr>
      <w:r>
        <w:rPr>
          <w:rFonts w:hint="eastAsia"/>
          <w:b/>
          <w:color w:val="000000" w:themeColor="text1"/>
          <w:spacing w:val="-20"/>
          <w:sz w:val="92"/>
          <w14:textFill>
            <w14:solidFill>
              <w14:schemeClr w14:val="tx1"/>
            </w14:solidFill>
          </w14:textFill>
        </w:rPr>
        <w:t>同</w:t>
      </w:r>
    </w:p>
    <w:p>
      <w:pPr>
        <w:ind w:right="-92" w:rightChars="-44"/>
        <w:jc w:val="center"/>
        <w:rPr>
          <w:b/>
          <w:color w:val="000000" w:themeColor="text1"/>
          <w:spacing w:val="-20"/>
          <w:sz w:val="92"/>
          <w14:textFill>
            <w14:solidFill>
              <w14:schemeClr w14:val="tx1"/>
            </w14:solidFill>
          </w14:textFill>
        </w:rPr>
      </w:pPr>
      <w:r>
        <w:rPr>
          <w:rFonts w:hint="eastAsia"/>
          <w:b/>
          <w:color w:val="000000" w:themeColor="text1"/>
          <w:spacing w:val="-20"/>
          <w:sz w:val="92"/>
          <w14:textFill>
            <w14:solidFill>
              <w14:schemeClr w14:val="tx1"/>
            </w14:solidFill>
          </w14:textFill>
        </w:rPr>
        <w:t>书</w:t>
      </w:r>
    </w:p>
    <w:p>
      <w:pPr>
        <w:ind w:right="-92" w:rightChars="-44"/>
        <w:jc w:val="center"/>
        <w:rPr>
          <w:b/>
          <w:color w:val="000000" w:themeColor="text1"/>
          <w:spacing w:val="-20"/>
          <w:sz w:val="92"/>
          <w14:textFill>
            <w14:solidFill>
              <w14:schemeClr w14:val="tx1"/>
            </w14:solidFill>
          </w14:textFill>
        </w:rPr>
      </w:pPr>
    </w:p>
    <w:p>
      <w:pPr>
        <w:ind w:right="-92" w:rightChars="-44"/>
        <w:jc w:val="center"/>
        <w:rPr>
          <w:b/>
          <w:color w:val="000000" w:themeColor="text1"/>
          <w:spacing w:val="-20"/>
          <w:sz w:val="24"/>
          <w14:textFill>
            <w14:solidFill>
              <w14:schemeClr w14:val="tx1"/>
            </w14:solidFill>
          </w14:textFill>
        </w:rPr>
      </w:pPr>
    </w:p>
    <w:p>
      <w:pPr>
        <w:ind w:right="-92" w:rightChars="-44"/>
        <w:rPr>
          <w:b/>
          <w:color w:val="000000" w:themeColor="text1"/>
          <w:spacing w:val="-20"/>
          <w:sz w:val="24"/>
          <w14:textFill>
            <w14:solidFill>
              <w14:schemeClr w14:val="tx1"/>
            </w14:solidFill>
          </w14:textFill>
        </w:rPr>
      </w:pPr>
    </w:p>
    <w:p>
      <w:pPr>
        <w:ind w:right="-92" w:rightChars="-44"/>
        <w:jc w:val="center"/>
        <w:rPr>
          <w:b/>
          <w:color w:val="000000" w:themeColor="text1"/>
          <w:spacing w:val="-20"/>
          <w:sz w:val="24"/>
          <w14:textFill>
            <w14:solidFill>
              <w14:schemeClr w14:val="tx1"/>
            </w14:solidFill>
          </w14:textFill>
        </w:rPr>
      </w:pPr>
    </w:p>
    <w:p>
      <w:pPr>
        <w:ind w:right="-92" w:rightChars="-44"/>
        <w:jc w:val="center"/>
        <w:rPr>
          <w:b/>
          <w:color w:val="000000" w:themeColor="text1"/>
          <w:spacing w:val="-20"/>
          <w:sz w:val="24"/>
          <w14:textFill>
            <w14:solidFill>
              <w14:schemeClr w14:val="tx1"/>
            </w14:solidFill>
          </w14:textFill>
        </w:rPr>
      </w:pPr>
    </w:p>
    <w:p>
      <w:pPr>
        <w:ind w:right="-92" w:rightChars="-44"/>
        <w:rPr>
          <w:b/>
          <w:color w:val="000000" w:themeColor="text1"/>
          <w:spacing w:val="-20"/>
          <w:sz w:val="24"/>
          <w14:textFill>
            <w14:solidFill>
              <w14:schemeClr w14:val="tx1"/>
            </w14:solidFill>
          </w14:textFill>
        </w:rPr>
      </w:pPr>
    </w:p>
    <w:p>
      <w:pPr>
        <w:ind w:right="-92" w:rightChars="-44"/>
        <w:jc w:val="center"/>
        <w:rPr>
          <w:b/>
          <w:color w:val="000000" w:themeColor="text1"/>
          <w:spacing w:val="-20"/>
          <w:sz w:val="36"/>
          <w14:textFill>
            <w14:solidFill>
              <w14:schemeClr w14:val="tx1"/>
            </w14:solidFill>
          </w14:textFill>
        </w:rPr>
      </w:pPr>
      <w:r>
        <w:rPr>
          <w:rFonts w:hint="eastAsia"/>
          <w:b/>
          <w:color w:val="000000" w:themeColor="text1"/>
          <w:spacing w:val="-20"/>
          <w:sz w:val="36"/>
          <w14:textFill>
            <w14:solidFill>
              <w14:schemeClr w14:val="tx1"/>
            </w14:solidFill>
          </w14:textFill>
        </w:rPr>
        <w:t>重庆铝</w:t>
      </w:r>
      <w:r>
        <w:rPr>
          <w:b/>
          <w:color w:val="000000" w:themeColor="text1"/>
          <w:spacing w:val="-20"/>
          <w:sz w:val="36"/>
          <w14:textFill>
            <w14:solidFill>
              <w14:schemeClr w14:val="tx1"/>
            </w14:solidFill>
          </w14:textFill>
        </w:rPr>
        <w:t>产业开发投资集团有限公司</w:t>
      </w:r>
    </w:p>
    <w:p>
      <w:pPr>
        <w:ind w:right="-92" w:rightChars="-44" w:firstLine="3998" w:firstLineChars="1048"/>
        <w:rPr>
          <w:b/>
          <w:color w:val="000000" w:themeColor="text1"/>
          <w:sz w:val="38"/>
          <w14:textFill>
            <w14:solidFill>
              <w14:schemeClr w14:val="tx1"/>
            </w14:solidFill>
          </w14:textFill>
        </w:rPr>
      </w:pPr>
      <w:r>
        <w:rPr>
          <w:b/>
          <w:color w:val="000000" w:themeColor="text1"/>
          <w:sz w:val="3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812790" cy="49530"/>
                <wp:effectExtent l="0" t="9525" r="16510" b="17145"/>
                <wp:wrapNone/>
                <wp:docPr id="1" name="直接连接符 1"/>
                <wp:cNvGraphicFramePr/>
                <a:graphic xmlns:a="http://schemas.openxmlformats.org/drawingml/2006/main">
                  <a:graphicData uri="http://schemas.microsoft.com/office/word/2010/wordprocessingShape">
                    <wps:wsp>
                      <wps:cNvCnPr/>
                      <wps:spPr>
                        <a:xfrm flipV="1">
                          <a:off x="0" y="0"/>
                          <a:ext cx="5812790" cy="4953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9pt;margin-top:0pt;height:3.9pt;width:457.7pt;z-index:251659264;mso-width-relative:page;mso-height-relative:page;" filled="f" stroked="t" coordsize="21600,21600" o:gfxdata="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PCmFDWAAAABgEAAA8AAAAAAAAAAQAgAAAAIgAAAGRycy9kb3ducmV2LnhtbFBL&#10;AQIUABQAAAAIAIdO4kAda2R1+AEAAOcDAAAOAAAAAAAAAAEAIAAAACUBAABkcnMvZTJvRG9jLnht&#10;bFBLBQYAAAAABgAGAFkBAACPBQAAAAA=&#10;">
                <v:fill on="f" focussize="0,0"/>
                <v:stroke weight="1.5pt" color="#000000" joinstyle="round"/>
                <v:imagedata o:title=""/>
                <o:lock v:ext="edit" aspectratio="f"/>
              </v:line>
            </w:pict>
          </mc:Fallback>
        </mc:AlternateContent>
      </w:r>
      <w:r>
        <w:rPr>
          <w:rFonts w:hint="eastAsia"/>
          <w:b/>
          <w:color w:val="000000" w:themeColor="text1"/>
          <w:sz w:val="38"/>
          <w14:textFill>
            <w14:solidFill>
              <w14:schemeClr w14:val="tx1"/>
            </w14:solidFill>
          </w14:textFill>
        </w:rPr>
        <w:t>**年**月</w:t>
      </w:r>
    </w:p>
    <w:p>
      <w:pPr>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 xml:space="preserve"> </w:t>
      </w:r>
    </w:p>
    <w:p>
      <w:pPr>
        <w:autoSpaceDE w:val="0"/>
        <w:autoSpaceDN w:val="0"/>
        <w:adjustRightInd w:val="0"/>
        <w:jc w:val="center"/>
        <w:rPr>
          <w:rFonts w:ascii="宋体"/>
          <w:b/>
          <w:color w:val="000000" w:themeColor="text1"/>
          <w:spacing w:val="22"/>
          <w:position w:val="28"/>
          <w:sz w:val="36"/>
          <w:szCs w:val="36"/>
          <w14:textFill>
            <w14:solidFill>
              <w14:schemeClr w14:val="tx1"/>
            </w14:solidFill>
          </w14:textFill>
        </w:rPr>
      </w:pPr>
      <w:r>
        <w:rPr>
          <w:rFonts w:hint="eastAsia" w:ascii="宋体" w:hAnsi="宋体"/>
          <w:b/>
          <w:color w:val="000000" w:themeColor="text1"/>
          <w:spacing w:val="22"/>
          <w:position w:val="28"/>
          <w:sz w:val="36"/>
          <w:szCs w:val="36"/>
          <w14:textFill>
            <w14:solidFill>
              <w14:schemeClr w14:val="tx1"/>
            </w14:solidFill>
          </w14:textFill>
        </w:rPr>
        <w:t>目 录</w:t>
      </w:r>
    </w:p>
    <w:p>
      <w:pPr>
        <w:autoSpaceDE w:val="0"/>
        <w:autoSpaceDN w:val="0"/>
        <w:adjustRightInd w:val="0"/>
        <w:rPr>
          <w:rFonts w:ascii="宋体"/>
          <w:color w:val="000000" w:themeColor="text1"/>
          <w:spacing w:val="22"/>
          <w:position w:val="28"/>
          <w:sz w:val="24"/>
          <w14:textFill>
            <w14:solidFill>
              <w14:schemeClr w14:val="tx1"/>
            </w14:solidFill>
          </w14:textFill>
        </w:rPr>
      </w:pPr>
      <w:r>
        <w:rPr>
          <w:rFonts w:hint="eastAsia" w:ascii="宋体" w:hAnsi="宋体"/>
          <w:color w:val="000000" w:themeColor="text1"/>
          <w:spacing w:val="22"/>
          <w:position w:val="28"/>
          <w:sz w:val="24"/>
          <w14:textFill>
            <w14:solidFill>
              <w14:schemeClr w14:val="tx1"/>
            </w14:solidFill>
          </w14:textFill>
        </w:rPr>
        <w:t>一、第一部分合同协议书</w:t>
      </w:r>
    </w:p>
    <w:p>
      <w:pPr>
        <w:autoSpaceDE w:val="0"/>
        <w:autoSpaceDN w:val="0"/>
        <w:adjustRightInd w:val="0"/>
        <w:rPr>
          <w:rFonts w:ascii="宋体"/>
          <w:color w:val="000000" w:themeColor="text1"/>
          <w:spacing w:val="22"/>
          <w:position w:val="28"/>
          <w:sz w:val="24"/>
          <w14:textFill>
            <w14:solidFill>
              <w14:schemeClr w14:val="tx1"/>
            </w14:solidFill>
          </w14:textFill>
        </w:rPr>
      </w:pPr>
      <w:r>
        <w:rPr>
          <w:rFonts w:hint="eastAsia" w:ascii="宋体" w:hAnsi="宋体"/>
          <w:color w:val="000000" w:themeColor="text1"/>
          <w:spacing w:val="22"/>
          <w:position w:val="28"/>
          <w:sz w:val="24"/>
          <w14:textFill>
            <w14:solidFill>
              <w14:schemeClr w14:val="tx1"/>
            </w14:solidFill>
          </w14:textFill>
        </w:rPr>
        <w:t>二、第二部分通用合同条款</w:t>
      </w:r>
    </w:p>
    <w:p>
      <w:pPr>
        <w:autoSpaceDE w:val="0"/>
        <w:autoSpaceDN w:val="0"/>
        <w:adjustRightInd w:val="0"/>
        <w:rPr>
          <w:rFonts w:ascii="宋体"/>
          <w:color w:val="000000" w:themeColor="text1"/>
          <w:spacing w:val="22"/>
          <w:position w:val="28"/>
          <w:sz w:val="24"/>
          <w14:textFill>
            <w14:solidFill>
              <w14:schemeClr w14:val="tx1"/>
            </w14:solidFill>
          </w14:textFill>
        </w:rPr>
      </w:pPr>
      <w:r>
        <w:rPr>
          <w:rFonts w:hint="eastAsia" w:ascii="宋体" w:hAnsi="宋体"/>
          <w:color w:val="000000" w:themeColor="text1"/>
          <w:spacing w:val="22"/>
          <w:position w:val="28"/>
          <w:sz w:val="24"/>
          <w14:textFill>
            <w14:solidFill>
              <w14:schemeClr w14:val="tx1"/>
            </w14:solidFill>
          </w14:textFill>
        </w:rPr>
        <w:t>三、第三部分专用合同条款</w:t>
      </w:r>
    </w:p>
    <w:p>
      <w:pPr>
        <w:autoSpaceDE w:val="0"/>
        <w:autoSpaceDN w:val="0"/>
        <w:adjustRightInd w:val="0"/>
        <w:rPr>
          <w:rFonts w:ascii="宋体"/>
          <w:color w:val="000000" w:themeColor="text1"/>
          <w:spacing w:val="22"/>
          <w:position w:val="28"/>
          <w:sz w:val="24"/>
          <w14:textFill>
            <w14:solidFill>
              <w14:schemeClr w14:val="tx1"/>
            </w14:solidFill>
          </w14:textFill>
        </w:rPr>
      </w:pPr>
      <w:r>
        <w:rPr>
          <w:rFonts w:hint="eastAsia" w:ascii="宋体" w:hAnsi="宋体"/>
          <w:color w:val="000000" w:themeColor="text1"/>
          <w:spacing w:val="22"/>
          <w:position w:val="28"/>
          <w:sz w:val="24"/>
          <w14:textFill>
            <w14:solidFill>
              <w14:schemeClr w14:val="tx1"/>
            </w14:solidFill>
          </w14:textFill>
        </w:rPr>
        <w:t>四、第四部分 合同附件</w:t>
      </w:r>
    </w:p>
    <w:p>
      <w:pPr>
        <w:autoSpaceDE w:val="0"/>
        <w:autoSpaceDN w:val="0"/>
        <w:adjustRightInd w:val="0"/>
        <w:rPr>
          <w:rFonts w:ascii="宋体" w:hAnsi="宋体"/>
          <w:color w:val="000000" w:themeColor="text1"/>
          <w:spacing w:val="22"/>
          <w:position w:val="28"/>
          <w:sz w:val="24"/>
          <w14:textFill>
            <w14:solidFill>
              <w14:schemeClr w14:val="tx1"/>
            </w14:solidFill>
          </w14:textFill>
        </w:rPr>
      </w:pPr>
      <w:r>
        <w:rPr>
          <w:rFonts w:hint="eastAsia" w:ascii="宋体" w:hAnsi="宋体"/>
          <w:color w:val="000000" w:themeColor="text1"/>
          <w:spacing w:val="22"/>
          <w:position w:val="28"/>
          <w:sz w:val="24"/>
          <w14:textFill>
            <w14:solidFill>
              <w14:schemeClr w14:val="tx1"/>
            </w14:solidFill>
          </w14:textFill>
        </w:rPr>
        <w:t>1、</w:t>
      </w:r>
      <w:r>
        <w:rPr>
          <w:rFonts w:hint="eastAsia" w:ascii="宋体" w:hAnsi="宋体"/>
          <w:color w:val="000000" w:themeColor="text1"/>
          <w:spacing w:val="22"/>
          <w:position w:val="28"/>
          <w:sz w:val="24"/>
          <w:lang w:val="zh-CN"/>
          <w14:textFill>
            <w14:solidFill>
              <w14:schemeClr w14:val="tx1"/>
            </w14:solidFill>
          </w14:textFill>
        </w:rPr>
        <w:t>安全工作目标责任书</w:t>
      </w:r>
    </w:p>
    <w:p>
      <w:pPr>
        <w:autoSpaceDE w:val="0"/>
        <w:autoSpaceDN w:val="0"/>
        <w:adjustRightInd w:val="0"/>
        <w:rPr>
          <w:color w:val="000000" w:themeColor="text1"/>
          <w14:textFill>
            <w14:solidFill>
              <w14:schemeClr w14:val="tx1"/>
            </w14:solidFill>
          </w14:textFill>
        </w:rPr>
      </w:pPr>
      <w:r>
        <w:rPr>
          <w:rFonts w:ascii="宋体" w:hAnsi="宋体"/>
          <w:color w:val="000000" w:themeColor="text1"/>
          <w:spacing w:val="22"/>
          <w:position w:val="28"/>
          <w:sz w:val="24"/>
          <w14:textFill>
            <w14:solidFill>
              <w14:schemeClr w14:val="tx1"/>
            </w14:solidFill>
          </w14:textFill>
        </w:rPr>
        <w:t>2</w:t>
      </w:r>
      <w:r>
        <w:rPr>
          <w:rFonts w:hint="eastAsia" w:ascii="宋体" w:hAnsi="宋体"/>
          <w:color w:val="000000" w:themeColor="text1"/>
          <w:spacing w:val="22"/>
          <w:position w:val="28"/>
          <w:sz w:val="24"/>
          <w14:textFill>
            <w14:solidFill>
              <w14:schemeClr w14:val="tx1"/>
            </w14:solidFill>
          </w14:textFill>
        </w:rPr>
        <w:t>、廉政合同</w:t>
      </w:r>
    </w:p>
    <w:p>
      <w:pPr>
        <w:jc w:val="center"/>
        <w:rPr>
          <w:rFonts w:ascii="宋体" w:hAnsi="宋体" w:cs="宋体"/>
          <w:b/>
          <w:color w:val="000000" w:themeColor="text1"/>
          <w:sz w:val="44"/>
          <w:szCs w:val="44"/>
          <w14:textFill>
            <w14:solidFill>
              <w14:schemeClr w14:val="tx1"/>
            </w14:solidFill>
          </w14:textFill>
        </w:rPr>
      </w:pPr>
    </w:p>
    <w:p>
      <w:pPr>
        <w:jc w:val="center"/>
        <w:rPr>
          <w:rFonts w:ascii="宋体" w:hAnsi="宋体" w:cs="宋体"/>
          <w:b/>
          <w:color w:val="000000" w:themeColor="text1"/>
          <w:sz w:val="44"/>
          <w:szCs w:val="44"/>
          <w14:textFill>
            <w14:solidFill>
              <w14:schemeClr w14:val="tx1"/>
            </w14:solidFill>
          </w14:textFill>
        </w:rPr>
      </w:pPr>
    </w:p>
    <w:p>
      <w:pPr>
        <w:jc w:val="center"/>
        <w:rPr>
          <w:rFonts w:ascii="宋体" w:hAnsi="宋体" w:cs="宋体"/>
          <w:b/>
          <w:color w:val="000000" w:themeColor="text1"/>
          <w:sz w:val="44"/>
          <w:szCs w:val="44"/>
          <w14:textFill>
            <w14:solidFill>
              <w14:schemeClr w14:val="tx1"/>
            </w14:solidFill>
          </w14:textFill>
        </w:rPr>
      </w:pPr>
    </w:p>
    <w:p>
      <w:pPr>
        <w:jc w:val="center"/>
        <w:rPr>
          <w:rFonts w:ascii="宋体" w:hAnsi="宋体" w:cs="宋体"/>
          <w:b/>
          <w:color w:val="000000" w:themeColor="text1"/>
          <w:sz w:val="44"/>
          <w:szCs w:val="44"/>
          <w14:textFill>
            <w14:solidFill>
              <w14:schemeClr w14:val="tx1"/>
            </w14:solidFill>
          </w14:textFill>
        </w:rPr>
      </w:pPr>
    </w:p>
    <w:p>
      <w:pPr>
        <w:jc w:val="center"/>
        <w:rPr>
          <w:rFonts w:ascii="宋体" w:hAnsi="宋体" w:cs="宋体"/>
          <w:b/>
          <w:color w:val="000000" w:themeColor="text1"/>
          <w:sz w:val="44"/>
          <w:szCs w:val="44"/>
          <w14:textFill>
            <w14:solidFill>
              <w14:schemeClr w14:val="tx1"/>
            </w14:solidFill>
          </w14:textFill>
        </w:rPr>
      </w:pPr>
    </w:p>
    <w:p>
      <w:pPr>
        <w:jc w:val="center"/>
        <w:rPr>
          <w:rFonts w:ascii="宋体" w:hAnsi="宋体" w:cs="宋体"/>
          <w:b/>
          <w:color w:val="000000" w:themeColor="text1"/>
          <w:sz w:val="44"/>
          <w:szCs w:val="44"/>
          <w14:textFill>
            <w14:solidFill>
              <w14:schemeClr w14:val="tx1"/>
            </w14:solidFill>
          </w14:textFill>
        </w:rPr>
      </w:pPr>
    </w:p>
    <w:p>
      <w:pPr>
        <w:jc w:val="center"/>
        <w:rPr>
          <w:rFonts w:ascii="宋体" w:hAnsi="宋体" w:cs="宋体"/>
          <w:b/>
          <w:color w:val="000000" w:themeColor="text1"/>
          <w:sz w:val="44"/>
          <w:szCs w:val="44"/>
          <w14:textFill>
            <w14:solidFill>
              <w14:schemeClr w14:val="tx1"/>
            </w14:solidFill>
          </w14:textFill>
        </w:rPr>
      </w:pPr>
    </w:p>
    <w:p>
      <w:pPr>
        <w:jc w:val="center"/>
        <w:rPr>
          <w:rFonts w:ascii="宋体" w:hAnsi="宋体" w:cs="宋体"/>
          <w:b/>
          <w:color w:val="000000" w:themeColor="text1"/>
          <w:sz w:val="44"/>
          <w:szCs w:val="44"/>
          <w14:textFill>
            <w14:solidFill>
              <w14:schemeClr w14:val="tx1"/>
            </w14:solidFill>
          </w14:textFill>
        </w:rPr>
      </w:pPr>
    </w:p>
    <w:p>
      <w:pPr>
        <w:jc w:val="center"/>
        <w:rPr>
          <w:rFonts w:ascii="宋体" w:hAnsi="宋体" w:cs="宋体"/>
          <w:b/>
          <w:color w:val="000000" w:themeColor="text1"/>
          <w:sz w:val="44"/>
          <w:szCs w:val="44"/>
          <w14:textFill>
            <w14:solidFill>
              <w14:schemeClr w14:val="tx1"/>
            </w14:solidFill>
          </w14:textFill>
        </w:rPr>
      </w:pPr>
    </w:p>
    <w:p>
      <w:pPr>
        <w:jc w:val="center"/>
        <w:rPr>
          <w:rFonts w:ascii="宋体" w:hAnsi="宋体" w:cs="宋体"/>
          <w:b/>
          <w:color w:val="000000" w:themeColor="text1"/>
          <w:sz w:val="44"/>
          <w:szCs w:val="44"/>
          <w14:textFill>
            <w14:solidFill>
              <w14:schemeClr w14:val="tx1"/>
            </w14:solidFill>
          </w14:textFill>
        </w:rPr>
      </w:pPr>
    </w:p>
    <w:p>
      <w:pPr>
        <w:jc w:val="center"/>
        <w:rPr>
          <w:rFonts w:ascii="宋体" w:hAnsi="宋体" w:cs="宋体"/>
          <w:b/>
          <w:color w:val="000000" w:themeColor="text1"/>
          <w:sz w:val="44"/>
          <w:szCs w:val="44"/>
          <w14:textFill>
            <w14:solidFill>
              <w14:schemeClr w14:val="tx1"/>
            </w14:solidFill>
          </w14:textFill>
        </w:rPr>
      </w:pPr>
    </w:p>
    <w:p>
      <w:pPr>
        <w:jc w:val="center"/>
        <w:rPr>
          <w:rFonts w:ascii="宋体" w:hAnsi="宋体" w:cs="宋体"/>
          <w:b/>
          <w:color w:val="000000" w:themeColor="text1"/>
          <w:sz w:val="44"/>
          <w:szCs w:val="44"/>
          <w14:textFill>
            <w14:solidFill>
              <w14:schemeClr w14:val="tx1"/>
            </w14:solidFill>
          </w14:textFill>
        </w:rPr>
      </w:pPr>
    </w:p>
    <w:p>
      <w:pPr>
        <w:jc w:val="center"/>
        <w:rPr>
          <w:rFonts w:ascii="宋体" w:hAnsi="宋体" w:cs="宋体"/>
          <w:b/>
          <w:color w:val="000000" w:themeColor="text1"/>
          <w:sz w:val="44"/>
          <w:szCs w:val="44"/>
          <w14:textFill>
            <w14:solidFill>
              <w14:schemeClr w14:val="tx1"/>
            </w14:solidFill>
          </w14:textFill>
        </w:rPr>
      </w:pPr>
    </w:p>
    <w:p>
      <w:pPr>
        <w:jc w:val="center"/>
        <w:rPr>
          <w:rFonts w:ascii="宋体" w:hAnsi="宋体" w:cs="宋体"/>
          <w:b/>
          <w:color w:val="000000" w:themeColor="text1"/>
          <w:sz w:val="44"/>
          <w:szCs w:val="44"/>
          <w14:textFill>
            <w14:solidFill>
              <w14:schemeClr w14:val="tx1"/>
            </w14:solidFill>
          </w14:textFill>
        </w:rPr>
      </w:pPr>
    </w:p>
    <w:p>
      <w:pPr>
        <w:widowControl/>
        <w:jc w:val="left"/>
        <w:rPr>
          <w:rFonts w:ascii="宋体" w:hAnsi="宋体" w:cs="宋体"/>
          <w:b/>
          <w:color w:val="000000" w:themeColor="text1"/>
          <w:sz w:val="44"/>
          <w:szCs w:val="44"/>
          <w14:textFill>
            <w14:solidFill>
              <w14:schemeClr w14:val="tx1"/>
            </w14:solidFill>
          </w14:textFill>
        </w:rPr>
      </w:pPr>
      <w:r>
        <w:rPr>
          <w:rFonts w:ascii="宋体" w:hAnsi="宋体" w:cs="宋体"/>
          <w:b/>
          <w:color w:val="000000" w:themeColor="text1"/>
          <w:sz w:val="44"/>
          <w:szCs w:val="44"/>
          <w14:textFill>
            <w14:solidFill>
              <w14:schemeClr w14:val="tx1"/>
            </w14:solidFill>
          </w14:textFill>
        </w:rPr>
        <w:br w:type="page"/>
      </w:r>
    </w:p>
    <w:p>
      <w:pPr>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第一部分 合同协议书</w:t>
      </w:r>
    </w:p>
    <w:p>
      <w:pPr>
        <w:spacing w:line="360" w:lineRule="auto"/>
        <w:rPr>
          <w:color w:val="000000" w:themeColor="text1"/>
          <w14:textFill>
            <w14:solidFill>
              <w14:schemeClr w14:val="tx1"/>
            </w14:solidFill>
          </w14:textFill>
        </w:rPr>
      </w:pPr>
    </w:p>
    <w:p>
      <w:pPr>
        <w:spacing w:line="360" w:lineRule="auto"/>
        <w:ind w:left="-359" w:leftChars="-171" w:right="-334" w:rightChars="-159"/>
        <w:rPr>
          <w:b/>
          <w:color w:val="000000" w:themeColor="text1"/>
          <w:spacing w:val="-20"/>
          <w:sz w:val="24"/>
          <w14:textFill>
            <w14:solidFill>
              <w14:schemeClr w14:val="tx1"/>
            </w14:solidFill>
          </w14:textFill>
        </w:rPr>
      </w:pPr>
      <w:r>
        <w:rPr>
          <w:rFonts w:hint="eastAsia"/>
          <w:color w:val="000000" w:themeColor="text1"/>
          <w:sz w:val="23"/>
          <w:szCs w:val="23"/>
          <w14:textFill>
            <w14:solidFill>
              <w14:schemeClr w14:val="tx1"/>
            </w14:solidFill>
          </w14:textFill>
        </w:rPr>
        <w:t>　</w:t>
      </w:r>
      <w:r>
        <w:rPr>
          <w:color w:val="000000" w:themeColor="text1"/>
          <w:sz w:val="23"/>
          <w:szCs w:val="23"/>
          <w14:textFill>
            <w14:solidFill>
              <w14:schemeClr w14:val="tx1"/>
            </w14:solidFill>
          </w14:textFill>
        </w:rPr>
        <w:t xml:space="preserve"> </w:t>
      </w:r>
      <w:r>
        <w:rPr>
          <w:rFonts w:hint="eastAsia"/>
          <w:b/>
          <w:color w:val="000000" w:themeColor="text1"/>
          <w:sz w:val="24"/>
          <w14:textFill>
            <w14:solidFill>
              <w14:schemeClr w14:val="tx1"/>
            </w14:solidFill>
          </w14:textFill>
        </w:rPr>
        <w:t>发包人</w:t>
      </w:r>
      <w:r>
        <w:rPr>
          <w:rFonts w:hint="eastAsia"/>
          <w:b/>
          <w:color w:val="000000" w:themeColor="text1"/>
          <w:kern w:val="0"/>
          <w:sz w:val="24"/>
          <w14:textFill>
            <w14:solidFill>
              <w14:schemeClr w14:val="tx1"/>
            </w14:solidFill>
          </w14:textFill>
        </w:rPr>
        <w:t>：</w:t>
      </w:r>
      <w:r>
        <w:rPr>
          <w:rFonts w:hint="eastAsia"/>
          <w:b/>
          <w:color w:val="000000" w:themeColor="text1"/>
          <w:spacing w:val="-20"/>
          <w:sz w:val="24"/>
          <w:u w:val="single"/>
          <w14:textFill>
            <w14:solidFill>
              <w14:schemeClr w14:val="tx1"/>
            </w14:solidFill>
          </w14:textFill>
        </w:rPr>
        <w:t>重庆铝</w:t>
      </w:r>
      <w:r>
        <w:rPr>
          <w:b/>
          <w:color w:val="000000" w:themeColor="text1"/>
          <w:spacing w:val="-20"/>
          <w:sz w:val="24"/>
          <w:u w:val="single"/>
          <w14:textFill>
            <w14:solidFill>
              <w14:schemeClr w14:val="tx1"/>
            </w14:solidFill>
          </w14:textFill>
        </w:rPr>
        <w:t xml:space="preserve">产业开发投资集团有限公司  </w:t>
      </w:r>
      <w:r>
        <w:rPr>
          <w:rFonts w:hint="eastAsia"/>
          <w:b/>
          <w:color w:val="000000" w:themeColor="text1"/>
          <w:spacing w:val="-20"/>
          <w:sz w:val="24"/>
          <w14:textFill>
            <w14:solidFill>
              <w14:schemeClr w14:val="tx1"/>
            </w14:solidFill>
          </w14:textFill>
        </w:rPr>
        <w:t>（简称：甲方）</w:t>
      </w:r>
    </w:p>
    <w:p>
      <w:pPr>
        <w:spacing w:line="360" w:lineRule="auto"/>
        <w:ind w:left="-359" w:leftChars="-171" w:right="-334" w:rightChars="-159" w:firstLine="354" w:firstLineChars="147"/>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承包人：</w:t>
      </w:r>
      <w:r>
        <w:rPr>
          <w:rFonts w:hint="eastAsia"/>
          <w:bCs/>
          <w:color w:val="000000" w:themeColor="text1"/>
          <w:spacing w:val="-20"/>
          <w:sz w:val="24"/>
          <w:u w:val="single"/>
          <w14:textFill>
            <w14:solidFill>
              <w14:schemeClr w14:val="tx1"/>
            </w14:solidFill>
          </w14:textFill>
        </w:rPr>
        <w:t>*************************</w:t>
      </w:r>
      <w:r>
        <w:rPr>
          <w:bCs/>
          <w:color w:val="000000" w:themeColor="text1"/>
          <w:spacing w:val="-20"/>
          <w:sz w:val="24"/>
          <w:u w:val="single"/>
          <w14:textFill>
            <w14:solidFill>
              <w14:schemeClr w14:val="tx1"/>
            </w14:solidFill>
          </w14:textFill>
        </w:rPr>
        <w:t xml:space="preserve"> </w:t>
      </w:r>
      <w:r>
        <w:rPr>
          <w:rFonts w:hint="eastAsia"/>
          <w:bCs/>
          <w:color w:val="000000" w:themeColor="text1"/>
          <w:spacing w:val="-20"/>
          <w:sz w:val="24"/>
          <w:u w:val="single"/>
          <w14:textFill>
            <w14:solidFill>
              <w14:schemeClr w14:val="tx1"/>
            </w14:solidFill>
          </w14:textFill>
        </w:rPr>
        <w:t>*</w:t>
      </w:r>
      <w:r>
        <w:rPr>
          <w:b/>
          <w:color w:val="000000" w:themeColor="text1"/>
          <w:spacing w:val="-20"/>
          <w:sz w:val="24"/>
          <w:u w:val="single"/>
          <w14:textFill>
            <w14:solidFill>
              <w14:schemeClr w14:val="tx1"/>
            </w14:solidFill>
          </w14:textFill>
        </w:rPr>
        <w:t xml:space="preserve"> </w:t>
      </w:r>
      <w:r>
        <w:rPr>
          <w:rFonts w:hint="eastAsia"/>
          <w:b/>
          <w:color w:val="000000" w:themeColor="text1"/>
          <w:spacing w:val="-20"/>
          <w:sz w:val="24"/>
          <w:u w:val="single"/>
          <w14:textFill>
            <w14:solidFill>
              <w14:schemeClr w14:val="tx1"/>
            </w14:solidFill>
          </w14:textFill>
        </w:rPr>
        <w:t>**</w:t>
      </w:r>
      <w:r>
        <w:rPr>
          <w:b/>
          <w:color w:val="000000" w:themeColor="text1"/>
          <w:sz w:val="24"/>
          <w:u w:val="single"/>
          <w14:textFill>
            <w14:solidFill>
              <w14:schemeClr w14:val="tx1"/>
            </w14:solidFill>
          </w14:textFill>
        </w:rPr>
        <w:t xml:space="preserve"> </w:t>
      </w:r>
      <w:r>
        <w:rPr>
          <w:b/>
          <w:color w:val="000000" w:themeColor="text1"/>
          <w:sz w:val="24"/>
          <w14:textFill>
            <w14:solidFill>
              <w14:schemeClr w14:val="tx1"/>
            </w14:solidFill>
          </w14:textFill>
        </w:rPr>
        <w:t xml:space="preserve">  </w:t>
      </w:r>
      <w:r>
        <w:rPr>
          <w:rFonts w:hint="eastAsia"/>
          <w:b/>
          <w:color w:val="000000" w:themeColor="text1"/>
          <w:spacing w:val="-20"/>
          <w:sz w:val="24"/>
          <w14:textFill>
            <w14:solidFill>
              <w14:schemeClr w14:val="tx1"/>
            </w14:solidFill>
          </w14:textFill>
        </w:rPr>
        <w:t>（简称：乙方）</w:t>
      </w:r>
    </w:p>
    <w:p>
      <w:pPr>
        <w:pStyle w:val="11"/>
        <w:spacing w:line="500" w:lineRule="exact"/>
        <w:ind w:left="-359" w:leftChars="-171" w:right="-334" w:rightChars="-159" w:firstLine="46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依照《中华人民共和国合同法》、《中华人民共和国建筑法》及其他有关法律、行政法规、遵循平等、自愿、公平和诚实信用的原则，双方就</w:t>
      </w:r>
      <w:r>
        <w:rPr>
          <w:rFonts w:hint="eastAsia" w:cs="宋体"/>
          <w:color w:val="000000" w:themeColor="text1"/>
          <w:szCs w:val="24"/>
          <w14:textFill>
            <w14:solidFill>
              <w14:schemeClr w14:val="tx1"/>
            </w14:solidFill>
          </w14:textFill>
        </w:rPr>
        <w:t>*********工程</w:t>
      </w:r>
      <w:r>
        <w:rPr>
          <w:rFonts w:hint="eastAsia" w:cs="宋体"/>
          <w:color w:val="000000" w:themeColor="text1"/>
          <w:szCs w:val="24"/>
          <w:u w:val="none"/>
          <w14:textFill>
            <w14:solidFill>
              <w14:schemeClr w14:val="tx1"/>
            </w14:solidFill>
          </w14:textFill>
        </w:rPr>
        <w:t>协商一致，订立本合同。</w:t>
      </w:r>
    </w:p>
    <w:p>
      <w:pPr>
        <w:pStyle w:val="11"/>
        <w:spacing w:line="500" w:lineRule="exact"/>
        <w:ind w:left="-359" w:leftChars="-171" w:right="-334" w:rightChars="-159" w:firstLine="769" w:firstLineChars="319"/>
        <w:rPr>
          <w:rFonts w:cs="宋体"/>
          <w:b/>
          <w:color w:val="000000" w:themeColor="text1"/>
          <w:szCs w:val="24"/>
          <w:u w:val="none"/>
          <w14:textFill>
            <w14:solidFill>
              <w14:schemeClr w14:val="tx1"/>
            </w14:solidFill>
          </w14:textFill>
        </w:rPr>
      </w:pPr>
      <w:r>
        <w:rPr>
          <w:rFonts w:hint="eastAsia" w:cs="宋体"/>
          <w:b/>
          <w:color w:val="000000" w:themeColor="text1"/>
          <w:szCs w:val="24"/>
          <w:u w:val="none"/>
          <w14:textFill>
            <w14:solidFill>
              <w14:schemeClr w14:val="tx1"/>
            </w14:solidFill>
          </w14:textFill>
        </w:rPr>
        <w:t>第一条 工程概况</w:t>
      </w:r>
    </w:p>
    <w:p>
      <w:pPr>
        <w:pStyle w:val="11"/>
        <w:spacing w:line="500" w:lineRule="exact"/>
        <w:ind w:left="0" w:right="-334" w:rightChars="-159" w:firstLine="482" w:firstLineChars="200"/>
        <w:jc w:val="both"/>
        <w:rPr>
          <w:rFonts w:cs="宋体"/>
          <w:b/>
          <w:color w:val="000000" w:themeColor="text1"/>
          <w14:textFill>
            <w14:solidFill>
              <w14:schemeClr w14:val="tx1"/>
            </w14:solidFill>
          </w14:textFill>
        </w:rPr>
      </w:pPr>
      <w:r>
        <w:rPr>
          <w:rFonts w:hint="eastAsia" w:cs="宋体"/>
          <w:b/>
          <w:color w:val="000000" w:themeColor="text1"/>
          <w:u w:val="none"/>
          <w14:textFill>
            <w14:solidFill>
              <w14:schemeClr w14:val="tx1"/>
            </w14:solidFill>
          </w14:textFill>
        </w:rPr>
        <w:t>1.1 工程名称</w:t>
      </w:r>
      <w:r>
        <w:rPr>
          <w:rFonts w:hint="eastAsia" w:cs="宋体"/>
          <w:b/>
          <w:color w:val="000000" w:themeColor="text1"/>
          <w14:textFill>
            <w14:solidFill>
              <w14:schemeClr w14:val="tx1"/>
            </w14:solidFill>
          </w14:textFill>
        </w:rPr>
        <w:t>：**********。</w:t>
      </w:r>
    </w:p>
    <w:p>
      <w:pPr>
        <w:spacing w:line="500" w:lineRule="exact"/>
        <w:ind w:firstLine="482" w:firstLineChars="200"/>
        <w:rPr>
          <w:rFonts w:ascii="宋体" w:hAnsi="宋体" w:cs="宋体"/>
          <w:b/>
          <w:color w:val="000000" w:themeColor="text1"/>
          <w:kern w:val="0"/>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1.2 工程地点：</w:t>
      </w:r>
      <w:r>
        <w:rPr>
          <w:rFonts w:hint="eastAsia" w:ascii="宋体" w:hAnsi="宋体" w:cs="宋体"/>
          <w:b/>
          <w:color w:val="000000" w:themeColor="text1"/>
          <w:kern w:val="0"/>
          <w:sz w:val="24"/>
          <w:u w:val="single"/>
          <w14:textFill>
            <w14:solidFill>
              <w14:schemeClr w14:val="tx1"/>
            </w14:solidFill>
          </w14:textFill>
        </w:rPr>
        <w:t>***********。</w:t>
      </w:r>
    </w:p>
    <w:p>
      <w:pPr>
        <w:spacing w:line="500" w:lineRule="exact"/>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1.3 资金来源：</w:t>
      </w:r>
      <w:r>
        <w:rPr>
          <w:rFonts w:hint="eastAsia" w:ascii="宋体" w:hAnsi="宋体" w:cs="宋体"/>
          <w:b/>
          <w:color w:val="000000" w:themeColor="text1"/>
          <w:kern w:val="0"/>
          <w:sz w:val="24"/>
          <w:u w:val="single"/>
          <w14:textFill>
            <w14:solidFill>
              <w14:schemeClr w14:val="tx1"/>
            </w14:solidFill>
          </w14:textFill>
        </w:rPr>
        <w:t>********。</w:t>
      </w:r>
    </w:p>
    <w:p>
      <w:pPr>
        <w:snapToGrid w:val="0"/>
        <w:spacing w:line="500" w:lineRule="exact"/>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1.4 </w:t>
      </w:r>
      <w:r>
        <w:rPr>
          <w:rFonts w:hint="eastAsia" w:cs="宋体"/>
          <w:b/>
          <w:color w:val="000000" w:themeColor="text1"/>
          <w14:textFill>
            <w14:solidFill>
              <w14:schemeClr w14:val="tx1"/>
            </w14:solidFill>
          </w14:textFill>
        </w:rPr>
        <w:t>工程内容：</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xml:space="preserve"> </w:t>
      </w:r>
    </w:p>
    <w:p>
      <w:pPr>
        <w:snapToGrid w:val="0"/>
        <w:spacing w:line="500" w:lineRule="exact"/>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w:t>
      </w:r>
      <w:r>
        <w:rPr>
          <w:rFonts w:ascii="宋体" w:hAnsi="宋体" w:cs="宋体"/>
          <w:b/>
          <w:color w:val="000000" w:themeColor="text1"/>
          <w:sz w:val="24"/>
          <w14:textFill>
            <w14:solidFill>
              <w14:schemeClr w14:val="tx1"/>
            </w14:solidFill>
          </w14:textFill>
        </w:rPr>
        <w:t>5</w:t>
      </w:r>
      <w:r>
        <w:rPr>
          <w:rFonts w:hint="eastAsia" w:ascii="宋体" w:hAnsi="宋体" w:cs="宋体"/>
          <w:b/>
          <w:color w:val="000000" w:themeColor="text1"/>
          <w:sz w:val="24"/>
          <w14:textFill>
            <w14:solidFill>
              <w14:schemeClr w14:val="tx1"/>
            </w14:solidFill>
          </w14:textFill>
        </w:rPr>
        <w:t xml:space="preserve"> </w:t>
      </w:r>
      <w:r>
        <w:rPr>
          <w:rFonts w:hint="eastAsia" w:cs="宋体"/>
          <w:b/>
          <w:color w:val="000000" w:themeColor="text1"/>
          <w14:textFill>
            <w14:solidFill>
              <w14:schemeClr w14:val="tx1"/>
            </w14:solidFill>
          </w14:textFill>
        </w:rPr>
        <w:t>工程承包范围：</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xml:space="preserve"> </w:t>
      </w:r>
    </w:p>
    <w:p>
      <w:pPr>
        <w:spacing w:line="500" w:lineRule="exact"/>
        <w:ind w:firstLine="482" w:firstLineChars="200"/>
        <w:rPr>
          <w:rFonts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第二条</w:t>
      </w:r>
      <w:r>
        <w:rPr>
          <w:rFonts w:hint="eastAsia" w:cs="宋体"/>
          <w:b/>
          <w:color w:val="000000" w:themeColor="text1"/>
          <w:sz w:val="24"/>
          <w14:textFill>
            <w14:solidFill>
              <w14:schemeClr w14:val="tx1"/>
            </w14:solidFill>
          </w14:textFill>
        </w:rPr>
        <w:t xml:space="preserve"> 合同工期</w:t>
      </w:r>
    </w:p>
    <w:p>
      <w:pPr>
        <w:pStyle w:val="11"/>
        <w:spacing w:line="500" w:lineRule="exact"/>
        <w:ind w:left="-359" w:leftChars="-171" w:right="-334" w:rightChars="-159" w:firstLine="720" w:firstLineChars="3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2.1 开（竣）工日期：</w:t>
      </w:r>
      <w:r>
        <w:rPr>
          <w:rFonts w:hint="eastAsia" w:cs="宋体"/>
          <w:color w:val="000000" w:themeColor="text1"/>
          <w:szCs w:val="24"/>
          <w14:textFill>
            <w14:solidFill>
              <w14:schemeClr w14:val="tx1"/>
            </w14:solidFill>
          </w14:textFill>
        </w:rPr>
        <w:t>具体以开（竣）工报告日期为准。</w:t>
      </w:r>
    </w:p>
    <w:p>
      <w:pPr>
        <w:pStyle w:val="11"/>
        <w:spacing w:line="500" w:lineRule="exact"/>
        <w:ind w:left="-359" w:leftChars="-171" w:right="-334" w:rightChars="-159" w:firstLine="720" w:firstLineChars="300"/>
        <w:rPr>
          <w:rFonts w:cs="宋体"/>
          <w:color w:val="000000" w:themeColor="text1"/>
          <w:szCs w:val="24"/>
          <w14:textFill>
            <w14:solidFill>
              <w14:schemeClr w14:val="tx1"/>
            </w14:solidFill>
          </w14:textFill>
        </w:rPr>
      </w:pPr>
      <w:r>
        <w:rPr>
          <w:rFonts w:hint="eastAsia" w:cs="宋体"/>
          <w:color w:val="000000" w:themeColor="text1"/>
          <w:szCs w:val="24"/>
          <w:u w:val="none"/>
          <w14:textFill>
            <w14:solidFill>
              <w14:schemeClr w14:val="tx1"/>
            </w14:solidFill>
          </w14:textFill>
        </w:rPr>
        <w:t>2.2 合同工期总日历天数:</w:t>
      </w:r>
      <w:r>
        <w:rPr>
          <w:rFonts w:hint="eastAsia" w:cs="宋体"/>
          <w:color w:val="000000" w:themeColor="text1"/>
          <w:szCs w:val="24"/>
          <w14:textFill>
            <w14:solidFill>
              <w14:schemeClr w14:val="tx1"/>
            </w14:solidFill>
          </w14:textFill>
        </w:rPr>
        <w:t>***日历天。</w:t>
      </w:r>
    </w:p>
    <w:p>
      <w:pPr>
        <w:pStyle w:val="11"/>
        <w:spacing w:line="500" w:lineRule="exact"/>
        <w:ind w:left="0" w:right="-334" w:rightChars="-159" w:firstLine="482" w:firstLineChars="200"/>
        <w:rPr>
          <w:rFonts w:cs="宋体"/>
          <w:b/>
          <w:color w:val="000000" w:themeColor="text1"/>
          <w:szCs w:val="24"/>
          <w:u w:val="none"/>
          <w14:textFill>
            <w14:solidFill>
              <w14:schemeClr w14:val="tx1"/>
            </w14:solidFill>
          </w14:textFill>
        </w:rPr>
      </w:pPr>
      <w:r>
        <w:rPr>
          <w:rFonts w:hint="eastAsia" w:cs="宋体"/>
          <w:b/>
          <w:color w:val="000000" w:themeColor="text1"/>
          <w:szCs w:val="24"/>
          <w:u w:val="none"/>
          <w14:textFill>
            <w14:solidFill>
              <w14:schemeClr w14:val="tx1"/>
            </w14:solidFill>
          </w14:textFill>
        </w:rPr>
        <w:t xml:space="preserve">第三条 </w:t>
      </w:r>
      <w:r>
        <w:rPr>
          <w:rFonts w:hint="eastAsia"/>
          <w:b/>
          <w:color w:val="000000" w:themeColor="text1"/>
          <w:u w:val="none"/>
          <w14:textFill>
            <w14:solidFill>
              <w14:schemeClr w14:val="tx1"/>
            </w14:solidFill>
          </w14:textFill>
        </w:rPr>
        <w:t>质量标准</w:t>
      </w:r>
    </w:p>
    <w:p>
      <w:pPr>
        <w:snapToGrid w:val="0"/>
        <w:spacing w:line="360" w:lineRule="auto"/>
        <w:ind w:firstLine="477" w:firstLineChars="199"/>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1达到国家现行有关施工质量验收规范要求，并达到合格标准。</w:t>
      </w:r>
    </w:p>
    <w:p>
      <w:pPr>
        <w:spacing w:line="360" w:lineRule="auto"/>
        <w:ind w:firstLine="477" w:firstLineChars="199"/>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2合同范围内工程质保期</w:t>
      </w: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年，承包人应在质保期内须对工程质量缺陷进行维修，并自行承担维修费用。</w:t>
      </w:r>
    </w:p>
    <w:p>
      <w:pPr>
        <w:tabs>
          <w:tab w:val="left" w:pos="3840"/>
        </w:tabs>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3.3对未按标准</w:t>
      </w: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要求采购的材料，一经发现用于本工程，必须重新返工，造成的损失和各种费用由承包方承担</w:t>
      </w:r>
      <w:r>
        <w:rPr>
          <w:rFonts w:hint="eastAsia" w:ascii="宋体" w:hAnsi="宋体" w:eastAsia="宋体" w:cs="宋体"/>
          <w:color w:val="000000" w:themeColor="text1"/>
          <w:kern w:val="0"/>
          <w:sz w:val="24"/>
          <w:szCs w:val="24"/>
          <w14:textFill>
            <w14:solidFill>
              <w14:schemeClr w14:val="tx1"/>
            </w14:solidFill>
          </w14:textFill>
        </w:rPr>
        <w:t>。</w:t>
      </w:r>
    </w:p>
    <w:p>
      <w:pPr>
        <w:pStyle w:val="11"/>
        <w:spacing w:line="500" w:lineRule="exact"/>
        <w:ind w:left="0" w:right="-334" w:rightChars="-159" w:firstLine="482" w:firstLineChars="200"/>
        <w:rPr>
          <w:rFonts w:cs="宋体"/>
          <w:b/>
          <w:bCs/>
          <w:color w:val="000000" w:themeColor="text1"/>
          <w:szCs w:val="24"/>
          <w:u w:val="none"/>
          <w14:textFill>
            <w14:solidFill>
              <w14:schemeClr w14:val="tx1"/>
            </w14:solidFill>
          </w14:textFill>
        </w:rPr>
      </w:pPr>
      <w:r>
        <w:rPr>
          <w:rFonts w:hint="eastAsia" w:cs="宋体"/>
          <w:b/>
          <w:bCs/>
          <w:color w:val="000000" w:themeColor="text1"/>
          <w:szCs w:val="24"/>
          <w:u w:val="none"/>
          <w14:textFill>
            <w14:solidFill>
              <w14:schemeClr w14:val="tx1"/>
            </w14:solidFill>
          </w14:textFill>
        </w:rPr>
        <w:t>第四条 签约合同价及合同形式</w:t>
      </w:r>
    </w:p>
    <w:p>
      <w:pPr>
        <w:spacing w:line="500" w:lineRule="exact"/>
        <w:ind w:firstLine="482" w:firstLineChars="200"/>
        <w:rPr>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4.1 签约合同价：</w:t>
      </w:r>
      <w:r>
        <w:rPr>
          <w:rFonts w:hint="eastAsia"/>
          <w:color w:val="000000" w:themeColor="text1"/>
          <w:sz w:val="24"/>
          <w14:textFill>
            <w14:solidFill>
              <w14:schemeClr w14:val="tx1"/>
            </w14:solidFill>
          </w14:textFill>
        </w:rPr>
        <w:t>金额(大写)：</w:t>
      </w:r>
      <w:r>
        <w:rPr>
          <w:rFonts w:hint="eastAsia"/>
          <w:b/>
          <w:color w:val="000000" w:themeColor="text1"/>
          <w:sz w:val="28"/>
          <w:szCs w:val="28"/>
          <w:u w:val="single"/>
          <w14:textFill>
            <w14:solidFill>
              <w14:schemeClr w14:val="tx1"/>
            </w14:solidFill>
          </w14:textFill>
        </w:rPr>
        <w:t>***********</w:t>
      </w:r>
      <w:r>
        <w:rPr>
          <w:rFonts w:hint="eastAsia"/>
          <w:color w:val="000000" w:themeColor="text1"/>
          <w:sz w:val="24"/>
          <w14:textFill>
            <w14:solidFill>
              <w14:schemeClr w14:val="tx1"/>
            </w14:solidFill>
          </w14:textFill>
        </w:rPr>
        <w:t>(人民币)(小写)￥：</w:t>
      </w:r>
      <w:r>
        <w:rPr>
          <w:rFonts w:hint="eastAsia" w:ascii="宋体" w:hAnsi="宋体"/>
          <w:b/>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元。</w:t>
      </w:r>
    </w:p>
    <w:p>
      <w:pPr>
        <w:spacing w:line="5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其中：安全文明施工费:</w:t>
      </w:r>
      <w:r>
        <w:rPr>
          <w:rFonts w:hint="eastAsia"/>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元。</w:t>
      </w:r>
    </w:p>
    <w:p>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暂列金额：</w:t>
      </w:r>
      <w:r>
        <w:rPr>
          <w:rFonts w:hint="eastAsia"/>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元(其中计日工金额</w:t>
      </w:r>
      <w:r>
        <w:rPr>
          <w:rFonts w:hint="eastAsia" w:ascii="宋体" w:hAnsi="宋体"/>
          <w:b/>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元)。</w:t>
      </w:r>
    </w:p>
    <w:p>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材料和工程设备暂估价：</w:t>
      </w:r>
      <w:r>
        <w:rPr>
          <w:rFonts w:hint="eastAsia" w:ascii="宋体" w:hAnsi="宋体"/>
          <w:b/>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元。</w:t>
      </w:r>
    </w:p>
    <w:p>
      <w:pPr>
        <w:spacing w:line="50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专业工程暂估价：</w:t>
      </w:r>
      <w:r>
        <w:rPr>
          <w:rFonts w:hint="eastAsia" w:ascii="宋体" w:hAnsi="宋体"/>
          <w:b/>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元。</w:t>
      </w:r>
    </w:p>
    <w:p>
      <w:pPr>
        <w:pStyle w:val="11"/>
        <w:spacing w:line="500" w:lineRule="exact"/>
        <w:ind w:left="0" w:right="-334" w:rightChars="-159" w:firstLine="482" w:firstLineChars="200"/>
        <w:rPr>
          <w:color w:val="000000" w:themeColor="text1"/>
          <w14:textFill>
            <w14:solidFill>
              <w14:schemeClr w14:val="tx1"/>
            </w14:solidFill>
          </w14:textFill>
        </w:rPr>
      </w:pPr>
      <w:r>
        <w:rPr>
          <w:rFonts w:hint="eastAsia"/>
          <w:b/>
          <w:bCs/>
          <w:color w:val="000000" w:themeColor="text1"/>
          <w:u w:val="none"/>
          <w14:textFill>
            <w14:solidFill>
              <w14:schemeClr w14:val="tx1"/>
            </w14:solidFill>
          </w14:textFill>
        </w:rPr>
        <w:t>4.2 合同价格形式</w:t>
      </w:r>
      <w:r>
        <w:rPr>
          <w:rFonts w:hint="eastAsia"/>
          <w:color w:val="000000" w:themeColor="text1"/>
          <w:u w:val="none"/>
          <w14:textFill>
            <w14:solidFill>
              <w14:schemeClr w14:val="tx1"/>
            </w14:solidFill>
          </w14:textFill>
        </w:rPr>
        <w:t>：</w:t>
      </w:r>
      <w:r>
        <w:rPr>
          <w:rFonts w:hint="eastAsia"/>
          <w:b/>
          <w:color w:val="000000" w:themeColor="text1"/>
          <w14:textFill>
            <w14:solidFill>
              <w14:schemeClr w14:val="tx1"/>
            </w14:solidFill>
          </w14:textFill>
        </w:rPr>
        <w:t>********（固定单价合同或总价包干合同）</w:t>
      </w:r>
      <w:r>
        <w:rPr>
          <w:rFonts w:hint="eastAsia"/>
          <w:color w:val="000000" w:themeColor="text1"/>
          <w:u w:val="none"/>
          <w14:textFill>
            <w14:solidFill>
              <w14:schemeClr w14:val="tx1"/>
            </w14:solidFill>
          </w14:textFill>
        </w:rPr>
        <w:t>。</w:t>
      </w:r>
    </w:p>
    <w:p>
      <w:pPr>
        <w:spacing w:line="500" w:lineRule="exact"/>
        <w:ind w:firstLine="602" w:firstLineChars="25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第五条 承包人项目经理：</w:t>
      </w:r>
    </w:p>
    <w:p>
      <w:pPr>
        <w:spacing w:line="500" w:lineRule="exact"/>
        <w:ind w:firstLine="600" w:firstLineChars="2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姓名：</w:t>
      </w:r>
      <w:r>
        <w:rPr>
          <w:rFonts w:hint="eastAsia" w:ascii="宋体" w:hAnsi="宋体"/>
          <w:b/>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w:t>
      </w:r>
      <w:permStart w:id="0" w:edGrp="everyone"/>
      <w:permEnd w:id="0"/>
      <w:r>
        <w:rPr>
          <w:rFonts w:hint="eastAsia"/>
          <w:color w:val="000000" w:themeColor="text1"/>
          <w:sz w:val="24"/>
          <w14:textFill>
            <w14:solidFill>
              <w14:schemeClr w14:val="tx1"/>
            </w14:solidFill>
          </w14:textFill>
        </w:rPr>
        <w:t>职称：</w:t>
      </w:r>
      <w:r>
        <w:rPr>
          <w:rFonts w:hint="eastAsia" w:ascii="宋体" w:hAnsi="宋体"/>
          <w:b/>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w:t>
      </w:r>
    </w:p>
    <w:p>
      <w:pPr>
        <w:spacing w:line="500" w:lineRule="exact"/>
        <w:ind w:firstLine="600" w:firstLineChars="2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身份证号：</w:t>
      </w:r>
      <w:r>
        <w:rPr>
          <w:rFonts w:hint="eastAsia" w:ascii="宋体" w:hAnsi="宋体"/>
          <w:b/>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；建造师执业资格证书号：</w:t>
      </w:r>
      <w:r>
        <w:rPr>
          <w:rFonts w:hint="eastAsia"/>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w:t>
      </w:r>
    </w:p>
    <w:p>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建造师注册证书号：</w:t>
      </w:r>
      <w:r>
        <w:rPr>
          <w:rFonts w:hint="eastAsia" w:ascii="宋体" w:hAnsi="宋体"/>
          <w:b/>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w:t>
      </w:r>
    </w:p>
    <w:p>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建造师执业印章号：</w:t>
      </w:r>
      <w:r>
        <w:rPr>
          <w:rFonts w:hint="eastAsia" w:ascii="宋体" w:hAnsi="宋体"/>
          <w:b/>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w:t>
      </w:r>
    </w:p>
    <w:p>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安全生产考核合格证书号：</w:t>
      </w:r>
      <w:r>
        <w:rPr>
          <w:rFonts w:hint="eastAsia" w:ascii="宋体" w:hAnsi="宋体"/>
          <w:b/>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w:t>
      </w:r>
    </w:p>
    <w:p>
      <w:pPr>
        <w:spacing w:line="500" w:lineRule="exact"/>
        <w:rPr>
          <w:b/>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w:t>
      </w:r>
      <w:r>
        <w:rPr>
          <w:rFonts w:hint="eastAsia"/>
          <w:b/>
          <w:bCs/>
          <w:color w:val="000000" w:themeColor="text1"/>
          <w:sz w:val="24"/>
          <w14:textFill>
            <w14:solidFill>
              <w14:schemeClr w14:val="tx1"/>
            </w14:solidFill>
          </w14:textFill>
        </w:rPr>
        <w:t>第六条 合同文件的组成</w:t>
      </w:r>
    </w:p>
    <w:p>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本协议与下列文件一起共同构成合同文件：</w:t>
      </w:r>
    </w:p>
    <w:p>
      <w:pPr>
        <w:numPr>
          <w:ilvl w:val="0"/>
          <w:numId w:val="1"/>
        </w:numPr>
        <w:spacing w:line="500" w:lineRule="exact"/>
        <w:ind w:left="480" w:firstLine="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中标通知书（如果有）；</w:t>
      </w:r>
    </w:p>
    <w:p>
      <w:pPr>
        <w:numPr>
          <w:ilvl w:val="0"/>
          <w:numId w:val="1"/>
        </w:numPr>
        <w:spacing w:line="500" w:lineRule="exact"/>
        <w:ind w:left="480" w:firstLine="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投标函及其附录（如果有）；</w:t>
      </w:r>
    </w:p>
    <w:p>
      <w:pPr>
        <w:numPr>
          <w:ilvl w:val="0"/>
          <w:numId w:val="1"/>
        </w:numPr>
        <w:spacing w:line="500" w:lineRule="exact"/>
        <w:ind w:left="480" w:firstLine="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专用合同条款及其附件；</w:t>
      </w:r>
    </w:p>
    <w:p>
      <w:pPr>
        <w:numPr>
          <w:ilvl w:val="0"/>
          <w:numId w:val="1"/>
        </w:numPr>
        <w:spacing w:line="500" w:lineRule="exact"/>
        <w:ind w:left="480" w:firstLine="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通用合同条款；</w:t>
      </w:r>
    </w:p>
    <w:p>
      <w:pPr>
        <w:numPr>
          <w:ilvl w:val="0"/>
          <w:numId w:val="1"/>
        </w:numPr>
        <w:spacing w:line="500" w:lineRule="exact"/>
        <w:ind w:left="480" w:firstLine="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技术标准和要求；</w:t>
      </w:r>
    </w:p>
    <w:p>
      <w:pPr>
        <w:numPr>
          <w:ilvl w:val="0"/>
          <w:numId w:val="1"/>
        </w:numPr>
        <w:spacing w:line="500" w:lineRule="exact"/>
        <w:ind w:left="480" w:firstLine="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图纸；</w:t>
      </w:r>
    </w:p>
    <w:p>
      <w:pPr>
        <w:numPr>
          <w:ilvl w:val="0"/>
          <w:numId w:val="1"/>
        </w:numPr>
        <w:spacing w:line="500" w:lineRule="exact"/>
        <w:ind w:left="480" w:firstLine="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已标价工程量清单；</w:t>
      </w:r>
    </w:p>
    <w:p>
      <w:pPr>
        <w:numPr>
          <w:ilvl w:val="0"/>
          <w:numId w:val="1"/>
        </w:numPr>
        <w:spacing w:line="500" w:lineRule="exact"/>
        <w:ind w:left="480" w:firstLine="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其他合同文件。</w:t>
      </w:r>
    </w:p>
    <w:p>
      <w:pPr>
        <w:spacing w:line="500" w:lineRule="exact"/>
        <w:ind w:firstLine="48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第七条 合同生效</w:t>
      </w:r>
    </w:p>
    <w:p>
      <w:pPr>
        <w:pStyle w:val="11"/>
        <w:spacing w:line="500" w:lineRule="exact"/>
        <w:ind w:left="-359" w:leftChars="-171" w:right="-334" w:rightChars="-159" w:firstLine="720" w:firstLineChars="3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 xml:space="preserve">  合同订立时间：</w:t>
      </w:r>
      <w:r>
        <w:rPr>
          <w:rFonts w:hint="eastAsia" w:cs="宋体"/>
          <w:color w:val="000000" w:themeColor="text1"/>
          <w:szCs w:val="24"/>
          <w14:textFill>
            <w14:solidFill>
              <w14:schemeClr w14:val="tx1"/>
            </w14:solidFill>
          </w14:textFill>
        </w:rPr>
        <w:t xml:space="preserve">  </w:t>
      </w:r>
      <w:r>
        <w:rPr>
          <w:rFonts w:hint="eastAsia" w:cs="宋体"/>
          <w:color w:val="000000" w:themeColor="text1"/>
          <w:szCs w:val="24"/>
          <w:u w:val="none"/>
          <w14:textFill>
            <w14:solidFill>
              <w14:schemeClr w14:val="tx1"/>
            </w14:solidFill>
          </w14:textFill>
        </w:rPr>
        <w:t>年</w:t>
      </w:r>
      <w:r>
        <w:rPr>
          <w:rFonts w:hint="eastAsia" w:cs="宋体"/>
          <w:color w:val="000000" w:themeColor="text1"/>
          <w:szCs w:val="24"/>
          <w14:textFill>
            <w14:solidFill>
              <w14:schemeClr w14:val="tx1"/>
            </w14:solidFill>
          </w14:textFill>
        </w:rPr>
        <w:t xml:space="preserve">  </w:t>
      </w:r>
      <w:r>
        <w:rPr>
          <w:rFonts w:hint="eastAsia" w:cs="宋体"/>
          <w:color w:val="000000" w:themeColor="text1"/>
          <w:szCs w:val="24"/>
          <w:u w:val="none"/>
          <w14:textFill>
            <w14:solidFill>
              <w14:schemeClr w14:val="tx1"/>
            </w14:solidFill>
          </w14:textFill>
        </w:rPr>
        <w:t>月</w:t>
      </w:r>
      <w:r>
        <w:rPr>
          <w:rFonts w:hint="eastAsia" w:cs="宋体"/>
          <w:color w:val="000000" w:themeColor="text1"/>
          <w:szCs w:val="24"/>
          <w14:textFill>
            <w14:solidFill>
              <w14:schemeClr w14:val="tx1"/>
            </w14:solidFill>
          </w14:textFill>
        </w:rPr>
        <w:t xml:space="preserve"> </w:t>
      </w:r>
      <w:r>
        <w:rPr>
          <w:rFonts w:hint="eastAsia" w:cs="宋体"/>
          <w:color w:val="000000" w:themeColor="text1"/>
          <w:szCs w:val="24"/>
          <w:u w:val="none"/>
          <w14:textFill>
            <w14:solidFill>
              <w14:schemeClr w14:val="tx1"/>
            </w14:solidFill>
          </w14:textFill>
        </w:rPr>
        <w:t>日。</w:t>
      </w:r>
    </w:p>
    <w:p>
      <w:pPr>
        <w:pStyle w:val="11"/>
        <w:spacing w:line="500" w:lineRule="exact"/>
        <w:ind w:right="-334" w:rightChars="-159" w:firstLine="240" w:firstLineChars="100"/>
        <w:rPr>
          <w:b/>
          <w:bCs/>
          <w:color w:val="000000" w:themeColor="text1"/>
          <w14:textFill>
            <w14:solidFill>
              <w14:schemeClr w14:val="tx1"/>
            </w14:solidFill>
          </w14:textFill>
        </w:rPr>
      </w:pPr>
      <w:r>
        <w:rPr>
          <w:rFonts w:hint="eastAsia" w:cs="宋体"/>
          <w:color w:val="000000" w:themeColor="text1"/>
          <w:szCs w:val="24"/>
          <w:u w:val="none"/>
          <w14:textFill>
            <w14:solidFill>
              <w14:schemeClr w14:val="tx1"/>
            </w14:solidFill>
          </w14:textFill>
        </w:rPr>
        <w:t>合同订立地点：</w:t>
      </w:r>
      <w:r>
        <w:rPr>
          <w:rFonts w:hint="eastAsia" w:cs="宋体"/>
          <w:color w:val="000000" w:themeColor="text1"/>
          <w:szCs w:val="24"/>
          <w14:textFill>
            <w14:solidFill>
              <w14:schemeClr w14:val="tx1"/>
            </w14:solidFill>
          </w14:textFill>
        </w:rPr>
        <w:t xml:space="preserve">  九龙坡区西彭镇 。</w:t>
      </w:r>
    </w:p>
    <w:p>
      <w:pPr>
        <w:spacing w:line="500" w:lineRule="exact"/>
        <w:ind w:firstLine="600" w:firstLineChars="2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合同生效条件：</w:t>
      </w:r>
      <w:r>
        <w:rPr>
          <w:rFonts w:hint="eastAsia"/>
          <w:color w:val="000000" w:themeColor="text1"/>
          <w:sz w:val="24"/>
          <w:u w:val="single"/>
          <w14:textFill>
            <w14:solidFill>
              <w14:schemeClr w14:val="tx1"/>
            </w14:solidFill>
          </w14:textFill>
        </w:rPr>
        <w:t>双方签字盖章后有效。</w:t>
      </w:r>
    </w:p>
    <w:p>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 xml:space="preserve">第八条 </w:t>
      </w:r>
      <w:r>
        <w:rPr>
          <w:rFonts w:hint="eastAsia"/>
          <w:color w:val="000000" w:themeColor="text1"/>
          <w:sz w:val="24"/>
          <w14:textFill>
            <w14:solidFill>
              <w14:schemeClr w14:val="tx1"/>
            </w14:solidFill>
          </w14:textFill>
        </w:rPr>
        <w:t>承包人承诺按照合同约定进行施工、竣工、交付并在缺陷责任期内对工程缺陷承担维修责任。</w:t>
      </w:r>
    </w:p>
    <w:p>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w:t>
      </w:r>
      <w:r>
        <w:rPr>
          <w:rFonts w:hint="eastAsia"/>
          <w:b/>
          <w:bCs/>
          <w:color w:val="000000" w:themeColor="text1"/>
          <w:sz w:val="24"/>
          <w14:textFill>
            <w14:solidFill>
              <w14:schemeClr w14:val="tx1"/>
            </w14:solidFill>
          </w14:textFill>
        </w:rPr>
        <w:t xml:space="preserve">第九条 </w:t>
      </w:r>
      <w:r>
        <w:rPr>
          <w:rFonts w:hint="eastAsia"/>
          <w:color w:val="000000" w:themeColor="text1"/>
          <w:sz w:val="24"/>
          <w14:textFill>
            <w14:solidFill>
              <w14:schemeClr w14:val="tx1"/>
            </w14:solidFill>
          </w14:textFill>
        </w:rPr>
        <w:t>发包人承诺按照合同约定的条件、期限和方式向承包人支付合同价款。</w:t>
      </w:r>
    </w:p>
    <w:p>
      <w:pPr>
        <w:spacing w:line="5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第十条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本协议书一式</w:t>
      </w:r>
      <w:r>
        <w:rPr>
          <w:rFonts w:hint="eastAsia"/>
          <w:b/>
          <w:bCs/>
          <w:color w:val="000000" w:themeColor="text1"/>
          <w:sz w:val="24"/>
          <w:u w:val="single"/>
          <w14:textFill>
            <w14:solidFill>
              <w14:schemeClr w14:val="tx1"/>
            </w14:solidFill>
          </w14:textFill>
        </w:rPr>
        <w:t xml:space="preserve">捌 </w:t>
      </w:r>
      <w:r>
        <w:rPr>
          <w:rFonts w:hint="eastAsia"/>
          <w:color w:val="000000" w:themeColor="text1"/>
          <w:sz w:val="24"/>
          <w14:textFill>
            <w14:solidFill>
              <w14:schemeClr w14:val="tx1"/>
            </w14:solidFill>
          </w14:textFill>
        </w:rPr>
        <w:t>份，发包人执</w:t>
      </w:r>
      <w:r>
        <w:rPr>
          <w:rFonts w:hint="eastAsia"/>
          <w:b/>
          <w:bCs/>
          <w:color w:val="000000" w:themeColor="text1"/>
          <w:sz w:val="24"/>
          <w:u w:val="single"/>
          <w14:textFill>
            <w14:solidFill>
              <w14:schemeClr w14:val="tx1"/>
            </w14:solidFill>
          </w14:textFill>
        </w:rPr>
        <w:t>陆</w:t>
      </w:r>
      <w:r>
        <w:rPr>
          <w:rFonts w:hint="eastAsia"/>
          <w:color w:val="000000" w:themeColor="text1"/>
          <w:sz w:val="24"/>
          <w14:textFill>
            <w14:solidFill>
              <w14:schemeClr w14:val="tx1"/>
            </w14:solidFill>
          </w14:textFill>
        </w:rPr>
        <w:t>份，承包人执</w:t>
      </w:r>
      <w:r>
        <w:rPr>
          <w:rFonts w:hint="eastAsia"/>
          <w:b/>
          <w:bCs/>
          <w:color w:val="000000" w:themeColor="text1"/>
          <w:sz w:val="24"/>
          <w:u w:val="single"/>
          <w14:textFill>
            <w14:solidFill>
              <w14:schemeClr w14:val="tx1"/>
            </w14:solidFill>
          </w14:textFill>
        </w:rPr>
        <w:t>贰</w:t>
      </w:r>
      <w:r>
        <w:rPr>
          <w:rFonts w:hint="eastAsia"/>
          <w:color w:val="000000" w:themeColor="text1"/>
          <w:sz w:val="24"/>
          <w14:textFill>
            <w14:solidFill>
              <w14:schemeClr w14:val="tx1"/>
            </w14:solidFill>
          </w14:textFill>
        </w:rPr>
        <w:t>份。</w:t>
      </w:r>
    </w:p>
    <w:p>
      <w:pPr>
        <w:spacing w:line="500" w:lineRule="exact"/>
        <w:ind w:firstLine="482"/>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第十一条 </w:t>
      </w:r>
      <w:r>
        <w:rPr>
          <w:rFonts w:hint="eastAsia"/>
          <w:color w:val="000000" w:themeColor="text1"/>
          <w:sz w:val="24"/>
          <w14:textFill>
            <w14:solidFill>
              <w14:schemeClr w14:val="tx1"/>
            </w14:solidFill>
          </w14:textFill>
        </w:rPr>
        <w:t>合同未尽事宜，双方另行签订补充协议，但不得背离本协议第六条所约定的合同文件的实质性内容。补充协议是合同文件的组成部分,与本合同具有同等法律效力。</w:t>
      </w:r>
    </w:p>
    <w:p>
      <w:pPr>
        <w:spacing w:line="500" w:lineRule="exac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（以下无正文）</w:t>
      </w:r>
    </w:p>
    <w:p>
      <w:pPr>
        <w:pStyle w:val="5"/>
        <w:rPr>
          <w:color w:val="000000" w:themeColor="text1"/>
          <w14:textFill>
            <w14:solidFill>
              <w14:schemeClr w14:val="tx1"/>
            </w14:solidFill>
          </w14:textFill>
        </w:rPr>
      </w:pPr>
    </w:p>
    <w:p>
      <w:pPr>
        <w:pStyle w:val="11"/>
        <w:ind w:left="6120" w:right="26" w:hanging="6120" w:hangingChars="2550"/>
        <w:jc w:val="both"/>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发包人：重庆铝产业</w:t>
      </w:r>
      <w:r>
        <w:rPr>
          <w:rFonts w:cs="宋体"/>
          <w:color w:val="000000" w:themeColor="text1"/>
          <w:szCs w:val="24"/>
          <w:u w:val="none"/>
          <w14:textFill>
            <w14:solidFill>
              <w14:schemeClr w14:val="tx1"/>
            </w14:solidFill>
          </w14:textFill>
        </w:rPr>
        <w:t>开发投资集团有限公司</w:t>
      </w:r>
      <w:r>
        <w:rPr>
          <w:rFonts w:hint="eastAsia" w:cs="宋体"/>
          <w:color w:val="000000" w:themeColor="text1"/>
          <w:szCs w:val="24"/>
          <w:u w:val="none"/>
          <w14:textFill>
            <w14:solidFill>
              <w14:schemeClr w14:val="tx1"/>
            </w14:solidFill>
          </w14:textFill>
        </w:rPr>
        <w:t xml:space="preserve">    承包人：***********公司                      </w:t>
      </w:r>
    </w:p>
    <w:p>
      <w:pPr>
        <w:pStyle w:val="11"/>
        <w:ind w:left="721" w:leftChars="229" w:right="-154" w:hanging="240" w:hangingChars="1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 xml:space="preserve">                            </w:t>
      </w:r>
    </w:p>
    <w:p>
      <w:pPr>
        <w:pStyle w:val="11"/>
        <w:ind w:left="5640" w:right="720" w:hanging="5640" w:hangingChars="235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住所：重庆市九龙坡区西彭镇森迪大道66号   住所：</w:t>
      </w:r>
    </w:p>
    <w:p>
      <w:pPr>
        <w:pStyle w:val="11"/>
        <w:ind w:left="5640" w:right="720" w:hanging="5640" w:hangingChars="235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 xml:space="preserve"> </w:t>
      </w:r>
    </w:p>
    <w:p>
      <w:pPr>
        <w:pStyle w:val="11"/>
        <w:ind w:left="0" w:right="72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法定代表人：                             法定代表人：</w:t>
      </w:r>
    </w:p>
    <w:p>
      <w:pPr>
        <w:pStyle w:val="11"/>
        <w:ind w:left="0" w:right="720"/>
        <w:rPr>
          <w:rFonts w:cs="宋体"/>
          <w:color w:val="000000" w:themeColor="text1"/>
          <w:szCs w:val="24"/>
          <w:u w:val="none"/>
          <w14:textFill>
            <w14:solidFill>
              <w14:schemeClr w14:val="tx1"/>
            </w14:solidFill>
          </w14:textFill>
        </w:rPr>
      </w:pPr>
    </w:p>
    <w:p>
      <w:pPr>
        <w:pStyle w:val="11"/>
        <w:ind w:left="0" w:right="72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总</w:t>
      </w:r>
      <w:r>
        <w:rPr>
          <w:rFonts w:cs="宋体"/>
          <w:color w:val="000000" w:themeColor="text1"/>
          <w:szCs w:val="24"/>
          <w:u w:val="none"/>
          <w14:textFill>
            <w14:solidFill>
              <w14:schemeClr w14:val="tx1"/>
            </w14:solidFill>
          </w14:textFill>
        </w:rPr>
        <w:t>经理：</w:t>
      </w:r>
    </w:p>
    <w:p>
      <w:pPr>
        <w:pStyle w:val="11"/>
        <w:ind w:left="0" w:right="720"/>
        <w:rPr>
          <w:rFonts w:cs="宋体"/>
          <w:color w:val="000000" w:themeColor="text1"/>
          <w:szCs w:val="24"/>
          <w:u w:val="none"/>
          <w14:textFill>
            <w14:solidFill>
              <w14:schemeClr w14:val="tx1"/>
            </w14:solidFill>
          </w14:textFill>
        </w:rPr>
      </w:pPr>
    </w:p>
    <w:p>
      <w:pPr>
        <w:pStyle w:val="11"/>
        <w:ind w:left="0" w:right="72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分管领导：</w:t>
      </w:r>
    </w:p>
    <w:p>
      <w:pPr>
        <w:pStyle w:val="11"/>
        <w:ind w:left="0" w:right="72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 xml:space="preserve">                              </w:t>
      </w:r>
      <w:r>
        <w:rPr>
          <w:rFonts w:cs="宋体"/>
          <w:color w:val="000000" w:themeColor="text1"/>
          <w:szCs w:val="24"/>
          <w:u w:val="none"/>
          <w14:textFill>
            <w14:solidFill>
              <w14:schemeClr w14:val="tx1"/>
            </w14:solidFill>
          </w14:textFill>
        </w:rPr>
        <w:t xml:space="preserve">          </w:t>
      </w:r>
      <w:r>
        <w:rPr>
          <w:rFonts w:hint="eastAsia" w:cs="宋体"/>
          <w:color w:val="000000" w:themeColor="text1"/>
          <w:szCs w:val="24"/>
          <w:u w:val="none"/>
          <w14:textFill>
            <w14:solidFill>
              <w14:schemeClr w14:val="tx1"/>
            </w14:solidFill>
          </w14:textFill>
        </w:rPr>
        <w:t xml:space="preserve"> 委托代表人：</w:t>
      </w:r>
    </w:p>
    <w:p>
      <w:pPr>
        <w:pStyle w:val="11"/>
        <w:ind w:left="0" w:right="72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审计法务部：</w:t>
      </w:r>
    </w:p>
    <w:p>
      <w:pPr>
        <w:pStyle w:val="11"/>
        <w:ind w:left="0" w:right="72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 xml:space="preserve">                            </w:t>
      </w:r>
      <w:r>
        <w:rPr>
          <w:rFonts w:cs="宋体"/>
          <w:color w:val="000000" w:themeColor="text1"/>
          <w:szCs w:val="24"/>
          <w:u w:val="none"/>
          <w14:textFill>
            <w14:solidFill>
              <w14:schemeClr w14:val="tx1"/>
            </w14:solidFill>
          </w14:textFill>
        </w:rPr>
        <w:t xml:space="preserve">            </w:t>
      </w:r>
      <w:r>
        <w:rPr>
          <w:rFonts w:hint="eastAsia" w:cs="宋体"/>
          <w:color w:val="000000" w:themeColor="text1"/>
          <w:szCs w:val="24"/>
          <w:u w:val="none"/>
          <w14:textFill>
            <w14:solidFill>
              <w14:schemeClr w14:val="tx1"/>
            </w14:solidFill>
          </w14:textFill>
        </w:rPr>
        <w:t xml:space="preserve"> 帐号：</w:t>
      </w:r>
    </w:p>
    <w:p>
      <w:pPr>
        <w:pStyle w:val="11"/>
        <w:ind w:left="0" w:right="72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部门负责人：</w:t>
      </w:r>
    </w:p>
    <w:p>
      <w:pPr>
        <w:pStyle w:val="11"/>
        <w:ind w:left="0" w:right="720"/>
        <w:rPr>
          <w:rFonts w:cs="宋体"/>
          <w:color w:val="000000" w:themeColor="text1"/>
          <w:szCs w:val="24"/>
          <w:u w:val="none"/>
          <w14:textFill>
            <w14:solidFill>
              <w14:schemeClr w14:val="tx1"/>
            </w14:solidFill>
          </w14:textFill>
        </w:rPr>
      </w:pPr>
    </w:p>
    <w:p>
      <w:pPr>
        <w:pStyle w:val="11"/>
        <w:ind w:left="0" w:right="72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 xml:space="preserve">经办人：                               </w:t>
      </w:r>
      <w:r>
        <w:rPr>
          <w:rFonts w:cs="宋体"/>
          <w:color w:val="000000" w:themeColor="text1"/>
          <w:szCs w:val="24"/>
          <w:u w:val="none"/>
          <w14:textFill>
            <w14:solidFill>
              <w14:schemeClr w14:val="tx1"/>
            </w14:solidFill>
          </w14:textFill>
        </w:rPr>
        <w:t xml:space="preserve"> </w:t>
      </w:r>
      <w:r>
        <w:rPr>
          <w:rFonts w:hint="eastAsia" w:cs="宋体"/>
          <w:color w:val="000000" w:themeColor="text1"/>
          <w:szCs w:val="24"/>
          <w:u w:val="none"/>
          <w14:textFill>
            <w14:solidFill>
              <w14:schemeClr w14:val="tx1"/>
            </w14:solidFill>
          </w14:textFill>
        </w:rPr>
        <w:t>开户行：</w:t>
      </w:r>
    </w:p>
    <w:p>
      <w:pPr>
        <w:pStyle w:val="11"/>
        <w:ind w:left="0" w:right="72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 xml:space="preserve">                     </w:t>
      </w:r>
    </w:p>
    <w:p>
      <w:pPr>
        <w:pStyle w:val="11"/>
        <w:ind w:left="0" w:right="72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 xml:space="preserve">       　　</w:t>
      </w:r>
    </w:p>
    <w:p>
      <w:pPr>
        <w:pStyle w:val="11"/>
        <w:spacing w:line="360" w:lineRule="auto"/>
        <w:ind w:left="-359" w:leftChars="-171" w:right="-334" w:rightChars="-159"/>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 xml:space="preserve"> </w:t>
      </w:r>
      <w:r>
        <w:rPr>
          <w:rFonts w:cs="宋体"/>
          <w:color w:val="000000" w:themeColor="text1"/>
          <w:szCs w:val="24"/>
          <w:u w:val="none"/>
          <w14:textFill>
            <w14:solidFill>
              <w14:schemeClr w14:val="tx1"/>
            </w14:solidFill>
          </w14:textFill>
        </w:rPr>
        <w:t xml:space="preserve">                         </w:t>
      </w:r>
      <w:r>
        <w:rPr>
          <w:rFonts w:hint="eastAsia" w:cs="宋体"/>
          <w:color w:val="000000" w:themeColor="text1"/>
          <w:szCs w:val="24"/>
          <w:u w:val="none"/>
          <w14:textFill>
            <w14:solidFill>
              <w14:schemeClr w14:val="tx1"/>
            </w14:solidFill>
          </w14:textFill>
        </w:rPr>
        <w:t xml:space="preserve">年    </w:t>
      </w:r>
      <w:r>
        <w:rPr>
          <w:rFonts w:cs="宋体"/>
          <w:color w:val="000000" w:themeColor="text1"/>
          <w:szCs w:val="24"/>
          <w:u w:val="none"/>
          <w14:textFill>
            <w14:solidFill>
              <w14:schemeClr w14:val="tx1"/>
            </w14:solidFill>
          </w14:textFill>
        </w:rPr>
        <w:t xml:space="preserve"> </w:t>
      </w:r>
      <w:r>
        <w:rPr>
          <w:rFonts w:hint="eastAsia" w:cs="宋体"/>
          <w:color w:val="000000" w:themeColor="text1"/>
          <w:szCs w:val="24"/>
          <w:u w:val="none"/>
          <w14:textFill>
            <w14:solidFill>
              <w14:schemeClr w14:val="tx1"/>
            </w14:solidFill>
          </w14:textFill>
        </w:rPr>
        <w:t xml:space="preserve">月 </w:t>
      </w:r>
      <w:r>
        <w:rPr>
          <w:rFonts w:cs="宋体"/>
          <w:color w:val="000000" w:themeColor="text1"/>
          <w:szCs w:val="24"/>
          <w:u w:val="none"/>
          <w14:textFill>
            <w14:solidFill>
              <w14:schemeClr w14:val="tx1"/>
            </w14:solidFill>
          </w14:textFill>
        </w:rPr>
        <w:t xml:space="preserve">    </w:t>
      </w:r>
      <w:r>
        <w:rPr>
          <w:rFonts w:hint="eastAsia" w:cs="宋体"/>
          <w:color w:val="000000" w:themeColor="text1"/>
          <w:szCs w:val="24"/>
          <w:u w:val="none"/>
          <w14:textFill>
            <w14:solidFill>
              <w14:schemeClr w14:val="tx1"/>
            </w14:solidFill>
          </w14:textFill>
        </w:rPr>
        <w:t>日</w:t>
      </w:r>
    </w:p>
    <w:p>
      <w:pPr>
        <w:pStyle w:val="11"/>
        <w:spacing w:line="360" w:lineRule="auto"/>
        <w:ind w:left="0" w:right="-334" w:rightChars="-159"/>
        <w:rPr>
          <w:rFonts w:cs="宋体"/>
          <w:color w:val="000000" w:themeColor="text1"/>
          <w:szCs w:val="24"/>
          <w:u w:val="none"/>
          <w14:textFill>
            <w14:solidFill>
              <w14:schemeClr w14:val="tx1"/>
            </w14:solidFill>
          </w14:textFill>
        </w:rPr>
      </w:pPr>
    </w:p>
    <w:p>
      <w:pPr>
        <w:pStyle w:val="11"/>
        <w:spacing w:line="360" w:lineRule="auto"/>
        <w:ind w:left="0" w:right="-334" w:rightChars="-159"/>
        <w:rPr>
          <w:rFonts w:cs="宋体"/>
          <w:b/>
          <w:color w:val="000000" w:themeColor="text1"/>
          <w14:textFill>
            <w14:solidFill>
              <w14:schemeClr w14:val="tx1"/>
            </w14:solidFill>
          </w14:textFill>
        </w:rPr>
      </w:pPr>
    </w:p>
    <w:p>
      <w:pPr>
        <w:pStyle w:val="4"/>
        <w:jc w:val="center"/>
        <w:rPr>
          <w:bCs w:val="0"/>
          <w:color w:val="000000" w:themeColor="text1"/>
          <w:sz w:val="28"/>
          <w:szCs w:val="28"/>
          <w14:textFill>
            <w14:solidFill>
              <w14:schemeClr w14:val="tx1"/>
            </w14:solidFill>
          </w14:textFill>
        </w:rPr>
      </w:pPr>
      <w:r>
        <w:rPr>
          <w:rFonts w:hint="eastAsia"/>
          <w:bCs w:val="0"/>
          <w:snapToGrid w:val="0"/>
          <w:color w:val="000000" w:themeColor="text1"/>
          <w:w w:val="99"/>
          <w:kern w:val="0"/>
          <w:sz w:val="36"/>
          <w:szCs w:val="36"/>
          <w14:textFill>
            <w14:solidFill>
              <w14:schemeClr w14:val="tx1"/>
            </w14:solidFill>
          </w14:textFill>
        </w:rPr>
        <w:t>第二部分　通用合同条款</w:t>
      </w:r>
    </w:p>
    <w:p>
      <w:pPr>
        <w:autoSpaceDE w:val="0"/>
        <w:autoSpaceDN w:val="0"/>
        <w:adjustRightInd w:val="0"/>
        <w:jc w:val="center"/>
        <w:rPr>
          <w:b/>
          <w:snapToGrid w:val="0"/>
          <w:color w:val="000000" w:themeColor="text1"/>
          <w:w w:val="99"/>
          <w:kern w:val="0"/>
          <w:sz w:val="36"/>
          <w:szCs w:val="36"/>
          <w14:textFill>
            <w14:solidFill>
              <w14:schemeClr w14:val="tx1"/>
            </w14:solidFill>
          </w14:textFill>
        </w:rPr>
      </w:pP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通用合同条款直接引用中华人民共和国《建设工程施工合同》(GF-2017-0201)第二部分“通用合同条款”</w:t>
      </w:r>
    </w:p>
    <w:p>
      <w:pPr>
        <w:pStyle w:val="4"/>
        <w:jc w:val="center"/>
        <w:rPr>
          <w:bCs w:val="0"/>
          <w:color w:val="000000" w:themeColor="text1"/>
          <w:sz w:val="28"/>
          <w:szCs w:val="28"/>
          <w14:textFill>
            <w14:solidFill>
              <w14:schemeClr w14:val="tx1"/>
            </w14:solidFill>
          </w14:textFill>
        </w:rPr>
      </w:pPr>
      <w:r>
        <w:rPr>
          <w:rFonts w:hint="eastAsia"/>
          <w:bCs w:val="0"/>
          <w:snapToGrid w:val="0"/>
          <w:color w:val="000000" w:themeColor="text1"/>
          <w:w w:val="99"/>
          <w:kern w:val="0"/>
          <w:sz w:val="36"/>
          <w:szCs w:val="36"/>
          <w14:textFill>
            <w14:solidFill>
              <w14:schemeClr w14:val="tx1"/>
            </w14:solidFill>
          </w14:textFill>
        </w:rPr>
        <w:t>第三部分　专用合同条款</w:t>
      </w:r>
    </w:p>
    <w:p>
      <w:pP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 xml:space="preserve"> [专用合同条款是对通用合同条款原则性约定的细化、完善、补充的条款。]</w:t>
      </w:r>
    </w:p>
    <w:p>
      <w:pPr>
        <w:pStyle w:val="5"/>
        <w:spacing w:before="0" w:after="0" w:line="440" w:lineRule="atLeast"/>
        <w:rPr>
          <w:rFonts w:ascii="宋体" w:hAnsi="宋体" w:cs="宋体"/>
          <w:color w:val="000000" w:themeColor="text1"/>
          <w:sz w:val="24"/>
          <w:szCs w:val="24"/>
          <w14:textFill>
            <w14:solidFill>
              <w14:schemeClr w14:val="tx1"/>
            </w14:solidFill>
          </w14:textFill>
        </w:rPr>
      </w:pPr>
      <w:bookmarkStart w:id="17" w:name="_Toc431395317"/>
      <w:bookmarkStart w:id="18" w:name="_Toc398019744"/>
      <w:bookmarkStart w:id="19" w:name="_Toc398821396"/>
      <w:bookmarkStart w:id="20" w:name="_Toc409117903"/>
      <w:bookmarkStart w:id="21" w:name="_Toc395710634"/>
      <w:bookmarkStart w:id="22" w:name="_Toc10500"/>
      <w:r>
        <w:rPr>
          <w:rFonts w:hint="eastAsia" w:ascii="宋体" w:hAnsi="宋体" w:cs="宋体"/>
          <w:color w:val="000000" w:themeColor="text1"/>
          <w:sz w:val="24"/>
          <w:szCs w:val="24"/>
          <w14:textFill>
            <w14:solidFill>
              <w14:schemeClr w14:val="tx1"/>
            </w14:solidFill>
          </w14:textFill>
        </w:rPr>
        <w:t>第一条 一般约定</w:t>
      </w:r>
      <w:bookmarkEnd w:id="17"/>
      <w:bookmarkEnd w:id="18"/>
      <w:bookmarkEnd w:id="19"/>
      <w:bookmarkEnd w:id="20"/>
      <w:bookmarkEnd w:id="21"/>
      <w:bookmarkEnd w:id="22"/>
    </w:p>
    <w:p>
      <w:pPr>
        <w:pStyle w:val="12"/>
        <w:spacing w:line="450" w:lineRule="atLeast"/>
        <w:ind w:firstLine="482" w:firstLineChars="200"/>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 xml:space="preserve">1.1  </w:t>
      </w:r>
      <w:r>
        <w:rPr>
          <w:rFonts w:hint="eastAsia"/>
          <w:b/>
          <w:bCs/>
          <w:color w:val="000000" w:themeColor="text1"/>
          <w:szCs w:val="24"/>
          <w14:textFill>
            <w14:solidFill>
              <w14:schemeClr w14:val="tx1"/>
            </w14:solidFill>
          </w14:textFill>
        </w:rPr>
        <w:t>词语定义</w:t>
      </w:r>
    </w:p>
    <w:p>
      <w:pPr>
        <w:pStyle w:val="12"/>
        <w:spacing w:line="500" w:lineRule="exact"/>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    1.1.</w:t>
      </w:r>
      <w:r>
        <w:rPr>
          <w:rFonts w:hint="eastAsia"/>
          <w:color w:val="000000" w:themeColor="text1"/>
          <w:szCs w:val="24"/>
          <w14:textFill>
            <w14:solidFill>
              <w14:schemeClr w14:val="tx1"/>
            </w14:solidFill>
          </w14:textFill>
        </w:rPr>
        <w:t>1</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合同当事人和人员</w:t>
      </w:r>
    </w:p>
    <w:p>
      <w:pPr>
        <w:pStyle w:val="12"/>
        <w:spacing w:line="500" w:lineRule="exact"/>
        <w:rPr>
          <w:b/>
          <w:bCs/>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    1.1.2.</w:t>
      </w:r>
      <w:r>
        <w:rPr>
          <w:rFonts w:hint="eastAsia"/>
          <w:color w:val="000000" w:themeColor="text1"/>
          <w:szCs w:val="24"/>
          <w14:textFill>
            <w14:solidFill>
              <w14:schemeClr w14:val="tx1"/>
            </w14:solidFill>
          </w14:textFill>
        </w:rPr>
        <w:t>1</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发包人：</w:t>
      </w:r>
      <w:r>
        <w:rPr>
          <w:color w:val="000000" w:themeColor="text1"/>
          <w:szCs w:val="24"/>
          <w:u w:val="single"/>
          <w14:textFill>
            <w14:solidFill>
              <w14:schemeClr w14:val="tx1"/>
            </w14:solidFill>
          </w14:textFill>
        </w:rPr>
        <w:t xml:space="preserve">  </w:t>
      </w:r>
      <w:r>
        <w:rPr>
          <w:rFonts w:hint="eastAsia" w:ascii="Cambria" w:hAnsi="Cambria"/>
          <w:bCs/>
          <w:color w:val="000000" w:themeColor="text1"/>
          <w:szCs w:val="24"/>
          <w:u w:val="single"/>
          <w14:textFill>
            <w14:solidFill>
              <w14:schemeClr w14:val="tx1"/>
            </w14:solidFill>
          </w14:textFill>
        </w:rPr>
        <w:t>************</w:t>
      </w:r>
      <w:r>
        <w:rPr>
          <w:color w:val="000000" w:themeColor="text1"/>
          <w:szCs w:val="24"/>
          <w:u w:val="single"/>
          <w14:textFill>
            <w14:solidFill>
              <w14:schemeClr w14:val="tx1"/>
            </w14:solidFill>
          </w14:textFill>
        </w:rPr>
        <w:t xml:space="preserve">   </w:t>
      </w:r>
    </w:p>
    <w:p>
      <w:pPr>
        <w:pStyle w:val="12"/>
        <w:spacing w:line="500" w:lineRule="exact"/>
        <w:ind w:firstLine="480"/>
        <w:rPr>
          <w:color w:val="000000" w:themeColor="text1"/>
          <w:szCs w:val="24"/>
          <w:u w:val="single"/>
          <w14:textFill>
            <w14:solidFill>
              <w14:schemeClr w14:val="tx1"/>
            </w14:solidFill>
          </w14:textFill>
        </w:rPr>
      </w:pPr>
      <w:r>
        <w:rPr>
          <w:color w:val="000000" w:themeColor="text1"/>
          <w:szCs w:val="24"/>
          <w14:textFill>
            <w14:solidFill>
              <w14:schemeClr w14:val="tx1"/>
            </w14:solidFill>
          </w14:textFill>
        </w:rPr>
        <w:t>1.1.2.</w:t>
      </w:r>
      <w:r>
        <w:rPr>
          <w:rFonts w:hint="eastAsia"/>
          <w:color w:val="000000" w:themeColor="text1"/>
          <w:szCs w:val="24"/>
          <w14:textFill>
            <w14:solidFill>
              <w14:schemeClr w14:val="tx1"/>
            </w14:solidFill>
          </w14:textFill>
        </w:rPr>
        <w:t>2</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 xml:space="preserve">承包人： </w:t>
      </w:r>
      <w:r>
        <w:rPr>
          <w:rFonts w:hint="eastAsia"/>
          <w:color w:val="000000" w:themeColor="text1"/>
          <w:szCs w:val="24"/>
          <w:u w:val="single"/>
          <w14:textFill>
            <w14:solidFill>
              <w14:schemeClr w14:val="tx1"/>
            </w14:solidFill>
          </w14:textFill>
        </w:rPr>
        <w:t>************</w:t>
      </w:r>
    </w:p>
    <w:p>
      <w:pPr>
        <w:pStyle w:val="12"/>
        <w:spacing w:line="500" w:lineRule="exact"/>
        <w:ind w:firstLine="480"/>
        <w:rPr>
          <w:color w:val="000000" w:themeColor="text1"/>
          <w:szCs w:val="24"/>
          <w:u w:val="single"/>
          <w14:textFill>
            <w14:solidFill>
              <w14:schemeClr w14:val="tx1"/>
            </w14:solidFill>
          </w14:textFill>
        </w:rPr>
      </w:pPr>
      <w:r>
        <w:rPr>
          <w:rFonts w:hint="eastAsia"/>
          <w:color w:val="000000" w:themeColor="text1"/>
          <w:szCs w:val="24"/>
          <w14:textFill>
            <w14:solidFill>
              <w14:schemeClr w14:val="tx1"/>
            </w14:solidFill>
          </w14:textFill>
        </w:rPr>
        <w:t>1.1.2.3 监理人：</w:t>
      </w:r>
      <w:r>
        <w:rPr>
          <w:rFonts w:hint="eastAsia"/>
          <w:color w:val="000000" w:themeColor="text1"/>
          <w:szCs w:val="24"/>
          <w:u w:val="single"/>
          <w14:textFill>
            <w14:solidFill>
              <w14:schemeClr w14:val="tx1"/>
            </w14:solidFill>
          </w14:textFill>
        </w:rPr>
        <w:t>********</w:t>
      </w:r>
    </w:p>
    <w:p>
      <w:pPr>
        <w:pStyle w:val="12"/>
        <w:spacing w:line="500" w:lineRule="exact"/>
        <w:ind w:firstLine="465"/>
        <w:rPr>
          <w:color w:val="000000" w:themeColor="text1"/>
          <w:szCs w:val="24"/>
          <w14:textFill>
            <w14:solidFill>
              <w14:schemeClr w14:val="tx1"/>
            </w14:solidFill>
          </w14:textFill>
        </w:rPr>
      </w:pPr>
      <w:r>
        <w:rPr>
          <w:color w:val="000000" w:themeColor="text1"/>
          <w:szCs w:val="24"/>
          <w14:textFill>
            <w14:solidFill>
              <w14:schemeClr w14:val="tx1"/>
            </w14:solidFill>
          </w14:textFill>
        </w:rPr>
        <w:t>1.1.</w:t>
      </w:r>
      <w:r>
        <w:rPr>
          <w:rFonts w:hint="eastAsia"/>
          <w:color w:val="000000" w:themeColor="text1"/>
          <w:szCs w:val="24"/>
          <w14:textFill>
            <w14:solidFill>
              <w14:schemeClr w14:val="tx1"/>
            </w14:solidFill>
          </w14:textFill>
        </w:rPr>
        <w:t>2工程和设备</w:t>
      </w:r>
    </w:p>
    <w:p>
      <w:pPr>
        <w:pStyle w:val="12"/>
        <w:spacing w:line="500" w:lineRule="exact"/>
        <w:ind w:firstLine="465"/>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1.1.3.1工程施工范围：</w:t>
      </w:r>
      <w:r>
        <w:rPr>
          <w:color w:val="000000" w:themeColor="text1"/>
          <w:szCs w:val="24"/>
          <w:u w:val="single"/>
          <w14:textFill>
            <w14:solidFill>
              <w14:schemeClr w14:val="tx1"/>
            </w14:solidFill>
          </w14:textFill>
        </w:rPr>
        <w:t xml:space="preserve"> </w:t>
      </w:r>
      <w:r>
        <w:rPr>
          <w:rFonts w:hint="eastAsia"/>
          <w:color w:val="000000" w:themeColor="text1"/>
          <w:szCs w:val="24"/>
          <w:u w:val="single"/>
          <w14:textFill>
            <w14:solidFill>
              <w14:schemeClr w14:val="tx1"/>
            </w14:solidFill>
          </w14:textFill>
        </w:rPr>
        <w:t>*****************。</w:t>
      </w:r>
    </w:p>
    <w:p>
      <w:pPr>
        <w:pStyle w:val="12"/>
        <w:spacing w:line="500" w:lineRule="exact"/>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    1.1.</w:t>
      </w:r>
      <w:r>
        <w:rPr>
          <w:rFonts w:hint="eastAsia"/>
          <w:color w:val="000000" w:themeColor="text1"/>
          <w:szCs w:val="24"/>
          <w14:textFill>
            <w14:solidFill>
              <w14:schemeClr w14:val="tx1"/>
            </w14:solidFill>
          </w14:textFill>
        </w:rPr>
        <w:t>3</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日期</w:t>
      </w:r>
    </w:p>
    <w:p>
      <w:pPr>
        <w:pStyle w:val="12"/>
        <w:spacing w:line="500" w:lineRule="exact"/>
        <w:ind w:firstLine="465"/>
        <w:rPr>
          <w:color w:val="000000" w:themeColor="text1"/>
          <w:szCs w:val="24"/>
          <w:u w:val="single"/>
          <w14:textFill>
            <w14:solidFill>
              <w14:schemeClr w14:val="tx1"/>
            </w14:solidFill>
          </w14:textFill>
        </w:rPr>
      </w:pPr>
      <w:r>
        <w:rPr>
          <w:color w:val="000000" w:themeColor="text1"/>
          <w:szCs w:val="24"/>
          <w14:textFill>
            <w14:solidFill>
              <w14:schemeClr w14:val="tx1"/>
            </w14:solidFill>
          </w14:textFill>
        </w:rPr>
        <w:t>1.1.</w:t>
      </w:r>
      <w:r>
        <w:rPr>
          <w:rFonts w:hint="eastAsia"/>
          <w:color w:val="000000" w:themeColor="text1"/>
          <w:szCs w:val="24"/>
          <w14:textFill>
            <w14:solidFill>
              <w14:schemeClr w14:val="tx1"/>
            </w14:solidFill>
          </w14:textFill>
        </w:rPr>
        <w:t>3.1</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质保期：自工程竣工验收合格之日起计算。工程质保期</w:t>
      </w: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年，承包人应在质保期内须对工程质量缺陷进行维修，并自行承担维修费用。</w:t>
      </w:r>
    </w:p>
    <w:p>
      <w:pPr>
        <w:pStyle w:val="12"/>
        <w:spacing w:line="500" w:lineRule="exact"/>
        <w:ind w:firstLine="462" w:firstLineChars="200"/>
        <w:rPr>
          <w:b/>
          <w:bCs/>
          <w:color w:val="000000" w:themeColor="text1"/>
          <w:sz w:val="23"/>
          <w:szCs w:val="23"/>
          <w14:textFill>
            <w14:solidFill>
              <w14:schemeClr w14:val="tx1"/>
            </w14:solidFill>
          </w14:textFill>
        </w:rPr>
      </w:pPr>
      <w:r>
        <w:rPr>
          <w:b/>
          <w:bCs/>
          <w:color w:val="000000" w:themeColor="text1"/>
          <w:sz w:val="23"/>
          <w:szCs w:val="23"/>
          <w14:textFill>
            <w14:solidFill>
              <w14:schemeClr w14:val="tx1"/>
            </w14:solidFill>
          </w14:textFill>
        </w:rPr>
        <w:t>1.</w:t>
      </w:r>
      <w:r>
        <w:rPr>
          <w:rFonts w:hint="eastAsia"/>
          <w:b/>
          <w:bCs/>
          <w:color w:val="000000" w:themeColor="text1"/>
          <w:sz w:val="23"/>
          <w:szCs w:val="23"/>
          <w14:textFill>
            <w14:solidFill>
              <w14:schemeClr w14:val="tx1"/>
            </w14:solidFill>
          </w14:textFill>
        </w:rPr>
        <w:t>2合同文件的优先顺序</w:t>
      </w:r>
      <w:r>
        <w:rPr>
          <w:b/>
          <w:bCs/>
          <w:color w:val="000000" w:themeColor="text1"/>
          <w:sz w:val="23"/>
          <w:szCs w:val="23"/>
          <w14:textFill>
            <w14:solidFill>
              <w14:schemeClr w14:val="tx1"/>
            </w14:solidFill>
          </w14:textFill>
        </w:rPr>
        <w:t xml:space="preserve">    </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）合同协议书及各种合同附件（含招标文件、评标期间和合同谈判过程中的澄清文件和补充资料）；</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）中标通知书（如果有）；</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）补遗书（澄清、修改）；</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）投标函及投标函附录；</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）专用合同条款；</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）通用合同条款；</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）技术标准和要求；</w:t>
      </w:r>
      <w:r>
        <w:rPr>
          <w:color w:val="000000" w:themeColor="text1"/>
          <w14:textFill>
            <w14:solidFill>
              <w14:schemeClr w14:val="tx1"/>
            </w14:solidFill>
          </w14:textFill>
        </w:rPr>
        <w:t xml:space="preserve"> </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）已标价工程量清单；</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）图纸；</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）已标价工程量清单或预算书；</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11</w:t>
      </w:r>
      <w:r>
        <w:rPr>
          <w:rFonts w:hint="eastAsia"/>
          <w:color w:val="000000" w:themeColor="text1"/>
          <w14:textFill>
            <w14:solidFill>
              <w14:schemeClr w14:val="tx1"/>
            </w14:solidFill>
          </w14:textFill>
        </w:rPr>
        <w:t>）其他合同文件。</w:t>
      </w:r>
    </w:p>
    <w:p>
      <w:pPr>
        <w:pStyle w:val="12"/>
        <w:spacing w:line="500" w:lineRule="exact"/>
        <w:ind w:firstLine="462" w:firstLineChars="200"/>
        <w:rPr>
          <w:b/>
          <w:bCs/>
          <w:color w:val="000000" w:themeColor="text1"/>
          <w:sz w:val="23"/>
          <w:szCs w:val="23"/>
          <w14:textFill>
            <w14:solidFill>
              <w14:schemeClr w14:val="tx1"/>
            </w14:solidFill>
          </w14:textFill>
        </w:rPr>
      </w:pPr>
      <w:r>
        <w:rPr>
          <w:b/>
          <w:bCs/>
          <w:color w:val="000000" w:themeColor="text1"/>
          <w:sz w:val="23"/>
          <w:szCs w:val="23"/>
          <w14:textFill>
            <w14:solidFill>
              <w14:schemeClr w14:val="tx1"/>
            </w14:solidFill>
          </w14:textFill>
        </w:rPr>
        <w:t>1.</w:t>
      </w:r>
      <w:r>
        <w:rPr>
          <w:rFonts w:hint="eastAsia"/>
          <w:b/>
          <w:bCs/>
          <w:color w:val="000000" w:themeColor="text1"/>
          <w:sz w:val="23"/>
          <w:szCs w:val="23"/>
          <w14:textFill>
            <w14:solidFill>
              <w14:schemeClr w14:val="tx1"/>
            </w14:solidFill>
          </w14:textFill>
        </w:rPr>
        <w:t>3</w:t>
      </w:r>
      <w:r>
        <w:rPr>
          <w:b/>
          <w:bCs/>
          <w:color w:val="000000" w:themeColor="text1"/>
          <w:sz w:val="23"/>
          <w:szCs w:val="23"/>
          <w14:textFill>
            <w14:solidFill>
              <w14:schemeClr w14:val="tx1"/>
            </w14:solidFill>
          </w14:textFill>
        </w:rPr>
        <w:t xml:space="preserve">  </w:t>
      </w:r>
      <w:r>
        <w:rPr>
          <w:rFonts w:hint="eastAsia"/>
          <w:b/>
          <w:bCs/>
          <w:color w:val="000000" w:themeColor="text1"/>
          <w:sz w:val="23"/>
          <w:szCs w:val="23"/>
          <w14:textFill>
            <w14:solidFill>
              <w14:schemeClr w14:val="tx1"/>
            </w14:solidFill>
          </w14:textFill>
        </w:rPr>
        <w:t>合同生效的条件</w:t>
      </w:r>
    </w:p>
    <w:p>
      <w:pPr>
        <w:pStyle w:val="12"/>
        <w:spacing w:line="5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合同生效的条件：双方法定代表人或授权代表签字并加盖单位公章后有效。</w:t>
      </w:r>
      <w:r>
        <w:rPr>
          <w:color w:val="000000" w:themeColor="text1"/>
          <w14:textFill>
            <w14:solidFill>
              <w14:schemeClr w14:val="tx1"/>
            </w14:solidFill>
          </w14:textFill>
        </w:rPr>
        <w:t xml:space="preserve">   </w:t>
      </w:r>
    </w:p>
    <w:p>
      <w:pPr>
        <w:pStyle w:val="11"/>
        <w:spacing w:line="500" w:lineRule="exact"/>
        <w:ind w:left="0" w:right="-334" w:rightChars="-159"/>
        <w:rPr>
          <w:rFonts w:cs="宋体"/>
          <w:b/>
          <w:bCs/>
          <w:color w:val="000000" w:themeColor="text1"/>
          <w:szCs w:val="24"/>
          <w:u w:val="none"/>
          <w:lang w:val="zh-CN"/>
          <w14:textFill>
            <w14:solidFill>
              <w14:schemeClr w14:val="tx1"/>
            </w14:solidFill>
          </w14:textFill>
        </w:rPr>
      </w:pPr>
      <w:r>
        <w:rPr>
          <w:rFonts w:hint="eastAsia" w:cs="宋体"/>
          <w:b/>
          <w:bCs/>
          <w:color w:val="000000" w:themeColor="text1"/>
          <w:szCs w:val="24"/>
          <w:u w:val="none"/>
          <w14:textFill>
            <w14:solidFill>
              <w14:schemeClr w14:val="tx1"/>
            </w14:solidFill>
          </w14:textFill>
        </w:rPr>
        <w:t xml:space="preserve">第二条 </w:t>
      </w:r>
      <w:r>
        <w:rPr>
          <w:rFonts w:hint="eastAsia" w:cs="宋体"/>
          <w:b/>
          <w:bCs/>
          <w:color w:val="000000" w:themeColor="text1"/>
          <w:szCs w:val="24"/>
          <w:u w:val="none"/>
          <w:lang w:val="zh-CN"/>
          <w14:textFill>
            <w14:solidFill>
              <w14:schemeClr w14:val="tx1"/>
            </w14:solidFill>
          </w14:textFill>
        </w:rPr>
        <w:t>发包人的义务</w:t>
      </w:r>
    </w:p>
    <w:p>
      <w:pPr>
        <w:pStyle w:val="12"/>
        <w:spacing w:line="500" w:lineRule="exact"/>
        <w:ind w:firstLine="482" w:firstLineChars="200"/>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2.</w:t>
      </w:r>
      <w:r>
        <w:rPr>
          <w:rFonts w:hint="eastAsia"/>
          <w:b/>
          <w:bCs/>
          <w:color w:val="000000" w:themeColor="text1"/>
          <w:szCs w:val="24"/>
          <w14:textFill>
            <w14:solidFill>
              <w14:schemeClr w14:val="tx1"/>
            </w14:solidFill>
          </w14:textFill>
        </w:rPr>
        <w:t>1</w:t>
      </w:r>
      <w:r>
        <w:rPr>
          <w:b/>
          <w:bCs/>
          <w:color w:val="000000" w:themeColor="text1"/>
          <w:szCs w:val="24"/>
          <w14:textFill>
            <w14:solidFill>
              <w14:schemeClr w14:val="tx1"/>
            </w14:solidFill>
          </w14:textFill>
        </w:rPr>
        <w:t xml:space="preserve">  </w:t>
      </w:r>
      <w:r>
        <w:rPr>
          <w:rFonts w:hint="eastAsia"/>
          <w:b/>
          <w:bCs/>
          <w:color w:val="000000" w:themeColor="text1"/>
          <w:szCs w:val="24"/>
          <w14:textFill>
            <w14:solidFill>
              <w14:schemeClr w14:val="tx1"/>
            </w14:solidFill>
          </w14:textFill>
        </w:rPr>
        <w:t>提供施工场地</w:t>
      </w:r>
    </w:p>
    <w:p>
      <w:pPr>
        <w:pStyle w:val="12"/>
        <w:spacing w:line="5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施工场地具备施工条件的要求及完成的时间：</w:t>
      </w:r>
      <w:r>
        <w:rPr>
          <w:rFonts w:hint="eastAsia"/>
          <w:color w:val="000000" w:themeColor="text1"/>
          <w:u w:val="single"/>
          <w14:textFill>
            <w14:solidFill>
              <w14:schemeClr w14:val="tx1"/>
            </w14:solidFill>
          </w14:textFill>
        </w:rPr>
        <w:t>已具备</w:t>
      </w:r>
      <w:r>
        <w:rPr>
          <w:rFonts w:hint="eastAsia"/>
          <w:color w:val="000000" w:themeColor="text1"/>
          <w14:textFill>
            <w14:solidFill>
              <w14:schemeClr w14:val="tx1"/>
            </w14:solidFill>
          </w14:textFill>
        </w:rPr>
        <w:t>（但可能存在交叉施工，交叉施工的影响由承包人自行考虑并纳入报价中）；施工场地与公共道路的通道开通时间和要求：</w:t>
      </w:r>
      <w:r>
        <w:rPr>
          <w:rFonts w:hint="eastAsia"/>
          <w:color w:val="000000" w:themeColor="text1"/>
          <w:u w:val="single"/>
          <w14:textFill>
            <w14:solidFill>
              <w14:schemeClr w14:val="tx1"/>
            </w14:solidFill>
          </w14:textFill>
        </w:rPr>
        <w:t>已完成</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2.1.2将施工所需的水、电、电讯线路接至施工场地的时间、地点和供应的要求：</w:t>
      </w:r>
      <w:r>
        <w:rPr>
          <w:rFonts w:hint="eastAsia"/>
          <w:color w:val="000000" w:themeColor="text1"/>
          <w:u w:val="single"/>
          <w14:textFill>
            <w14:solidFill>
              <w14:schemeClr w14:val="tx1"/>
            </w14:solidFill>
          </w14:textFill>
        </w:rPr>
        <w:t>开工前提供水电接口一个，施工用水、用电由承包人自行在发包人提供的规范接口处搭接，并支付所产生的使用费（费用已含在合同价中）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rFonts w:hint="eastAsia"/>
          <w:b/>
          <w:bCs/>
          <w:color w:val="000000" w:themeColor="text1"/>
          <w14:textFill>
            <w14:solidFill>
              <w14:schemeClr w14:val="tx1"/>
            </w14:solidFill>
          </w14:textFill>
        </w:rPr>
        <w:t>承包人通过自行踏勘、查询落实工程地质和地下管线资料，并对资料的真实准确性负责</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pStyle w:val="12"/>
        <w:spacing w:line="500" w:lineRule="exact"/>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2.1.4水准点与座标控制点交验要求：</w:t>
      </w:r>
      <w:r>
        <w:rPr>
          <w:rFonts w:hint="eastAsia"/>
          <w:color w:val="000000" w:themeColor="text1"/>
          <w:szCs w:val="24"/>
          <w:u w:val="single"/>
          <w14:textFill>
            <w14:solidFill>
              <w14:schemeClr w14:val="tx1"/>
            </w14:solidFill>
          </w14:textFill>
        </w:rPr>
        <w:t>按规定提交</w:t>
      </w:r>
      <w:r>
        <w:rPr>
          <w:rFonts w:hint="eastAsia"/>
          <w:color w:val="000000" w:themeColor="text1"/>
          <w:szCs w:val="24"/>
          <w14:textFill>
            <w14:solidFill>
              <w14:schemeClr w14:val="tx1"/>
            </w14:solidFill>
          </w14:textFill>
        </w:rPr>
        <w:t>；</w:t>
      </w:r>
    </w:p>
    <w:p>
      <w:pPr>
        <w:pStyle w:val="12"/>
        <w:spacing w:line="500" w:lineRule="exact"/>
        <w:ind w:firstLine="420"/>
        <w:rPr>
          <w:color w:val="000000" w:themeColor="text1"/>
          <w:szCs w:val="24"/>
          <w:u w:val="single"/>
          <w14:textFill>
            <w14:solidFill>
              <w14:schemeClr w14:val="tx1"/>
            </w14:solidFill>
          </w14:textFill>
        </w:rPr>
      </w:pP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1.5协调处理红线范围内的地下管线和建筑物、构筑物</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含文物保护建筑</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、古树名木的保护工作：</w:t>
      </w:r>
      <w:r>
        <w:rPr>
          <w:rFonts w:hint="eastAsia"/>
          <w:color w:val="000000" w:themeColor="text1"/>
          <w:szCs w:val="24"/>
          <w:u w:val="single"/>
          <w14:textFill>
            <w14:solidFill>
              <w14:schemeClr w14:val="tx1"/>
            </w14:solidFill>
          </w14:textFill>
        </w:rPr>
        <w:t>由承包人负责保护和承担现有资料中体现出的相应保护费用（按发包人的要求进行保护、费用已含在合同价中）。</w:t>
      </w:r>
    </w:p>
    <w:p>
      <w:pPr>
        <w:pStyle w:val="12"/>
        <w:spacing w:line="500" w:lineRule="exact"/>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2.</w:t>
      </w:r>
      <w:r>
        <w:rPr>
          <w:rFonts w:hint="eastAsia"/>
          <w:b/>
          <w:bCs/>
          <w:color w:val="000000" w:themeColor="text1"/>
          <w:szCs w:val="24"/>
          <w14:textFill>
            <w14:solidFill>
              <w14:schemeClr w14:val="tx1"/>
            </w14:solidFill>
          </w14:textFill>
        </w:rPr>
        <w:t>2组织设计交底</w:t>
      </w:r>
    </w:p>
    <w:p>
      <w:pPr>
        <w:pStyle w:val="12"/>
        <w:spacing w:line="500" w:lineRule="exact"/>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图纸会审和设计交底时间：</w:t>
      </w:r>
      <w:r>
        <w:rPr>
          <w:rFonts w:hint="eastAsia"/>
          <w:color w:val="000000" w:themeColor="text1"/>
          <w:szCs w:val="24"/>
          <w:u w:val="single"/>
          <w14:textFill>
            <w14:solidFill>
              <w14:schemeClr w14:val="tx1"/>
            </w14:solidFill>
          </w14:textFill>
        </w:rPr>
        <w:t>提交施工图后5日内。</w:t>
      </w:r>
    </w:p>
    <w:p>
      <w:pPr>
        <w:pStyle w:val="12"/>
        <w:spacing w:line="500" w:lineRule="exact"/>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2.</w:t>
      </w:r>
      <w:r>
        <w:rPr>
          <w:rFonts w:hint="eastAsia"/>
          <w:b/>
          <w:bCs/>
          <w:color w:val="000000" w:themeColor="text1"/>
          <w:szCs w:val="24"/>
          <w14:textFill>
            <w14:solidFill>
              <w14:schemeClr w14:val="tx1"/>
            </w14:solidFill>
          </w14:textFill>
        </w:rPr>
        <w:t>3</w:t>
      </w:r>
      <w:r>
        <w:rPr>
          <w:b/>
          <w:bCs/>
          <w:color w:val="000000" w:themeColor="text1"/>
          <w:szCs w:val="24"/>
          <w14:textFill>
            <w14:solidFill>
              <w14:schemeClr w14:val="tx1"/>
            </w14:solidFill>
          </w14:textFill>
        </w:rPr>
        <w:t xml:space="preserve"> </w:t>
      </w:r>
      <w:r>
        <w:rPr>
          <w:rFonts w:hint="eastAsia"/>
          <w:b/>
          <w:bCs/>
          <w:color w:val="000000" w:themeColor="text1"/>
          <w:szCs w:val="24"/>
          <w14:textFill>
            <w14:solidFill>
              <w14:schemeClr w14:val="tx1"/>
            </w14:solidFill>
          </w14:textFill>
        </w:rPr>
        <w:t>其他义务</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2.3.1双方约定发包人应做的其他工作：</w:t>
      </w:r>
      <w:r>
        <w:rPr>
          <w:rFonts w:hint="eastAsia"/>
          <w:color w:val="000000" w:themeColor="text1"/>
          <w:u w:val="single"/>
          <w14:textFill>
            <w14:solidFill>
              <w14:schemeClr w14:val="tx1"/>
            </w14:solidFill>
          </w14:textFill>
        </w:rPr>
        <w:t>协助承包人处理周边关系及环境保护事宜</w:t>
      </w:r>
      <w:r>
        <w:rPr>
          <w:rFonts w:hint="eastAsia"/>
          <w:color w:val="000000" w:themeColor="text1"/>
          <w14:textFill>
            <w14:solidFill>
              <w14:schemeClr w14:val="tx1"/>
            </w14:solidFill>
          </w14:textFill>
        </w:rPr>
        <w:t>。</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2.3.2发包人未能履行</w:t>
      </w:r>
      <w:r>
        <w:rPr>
          <w:rFonts w:hint="eastAsia"/>
          <w:b/>
          <w:bCs/>
          <w:color w:val="000000" w:themeColor="text1"/>
          <w:u w:val="single"/>
          <w14:textFill>
            <w14:solidFill>
              <w14:schemeClr w14:val="tx1"/>
            </w14:solidFill>
          </w14:textFill>
        </w:rPr>
        <w:t>第二条</w:t>
      </w:r>
      <w:r>
        <w:rPr>
          <w:rFonts w:hint="eastAsia"/>
          <w:color w:val="000000" w:themeColor="text1"/>
          <w14:textFill>
            <w14:solidFill>
              <w14:schemeClr w14:val="tx1"/>
            </w14:solidFill>
          </w14:textFill>
        </w:rPr>
        <w:t>各项义务，导致工期延误，相应顺延延误的工期。</w:t>
      </w:r>
    </w:p>
    <w:p>
      <w:pPr>
        <w:pStyle w:val="12"/>
        <w:spacing w:line="500" w:lineRule="exact"/>
        <w:rPr>
          <w:b/>
          <w:bCs/>
          <w:color w:val="000000" w:themeColor="text1"/>
          <w:sz w:val="23"/>
          <w:szCs w:val="23"/>
          <w14:textFill>
            <w14:solidFill>
              <w14:schemeClr w14:val="tx1"/>
            </w14:solidFill>
          </w14:textFill>
        </w:rPr>
      </w:pPr>
      <w:r>
        <w:rPr>
          <w:b/>
          <w:bCs/>
          <w:color w:val="000000" w:themeColor="text1"/>
          <w:sz w:val="23"/>
          <w:szCs w:val="23"/>
          <w14:textFill>
            <w14:solidFill>
              <w14:schemeClr w14:val="tx1"/>
            </w14:solidFill>
          </w14:textFill>
        </w:rPr>
        <w:t>2.</w:t>
      </w:r>
      <w:r>
        <w:rPr>
          <w:rFonts w:hint="eastAsia"/>
          <w:b/>
          <w:bCs/>
          <w:color w:val="000000" w:themeColor="text1"/>
          <w:sz w:val="23"/>
          <w:szCs w:val="23"/>
          <w14:textFill>
            <w14:solidFill>
              <w14:schemeClr w14:val="tx1"/>
            </w14:solidFill>
          </w14:textFill>
        </w:rPr>
        <w:t>4</w:t>
      </w:r>
      <w:r>
        <w:rPr>
          <w:b/>
          <w:bCs/>
          <w:color w:val="000000" w:themeColor="text1"/>
          <w:sz w:val="23"/>
          <w:szCs w:val="23"/>
          <w14:textFill>
            <w14:solidFill>
              <w14:schemeClr w14:val="tx1"/>
            </w14:solidFill>
          </w14:textFill>
        </w:rPr>
        <w:t xml:space="preserve"> </w:t>
      </w:r>
      <w:r>
        <w:rPr>
          <w:rFonts w:hint="eastAsia"/>
          <w:b/>
          <w:bCs/>
          <w:color w:val="000000" w:themeColor="text1"/>
          <w:sz w:val="23"/>
          <w:szCs w:val="23"/>
          <w14:textFill>
            <w14:solidFill>
              <w14:schemeClr w14:val="tx1"/>
            </w14:solidFill>
          </w14:textFill>
        </w:rPr>
        <w:t>发包人委派的甲方代表：</w:t>
      </w:r>
    </w:p>
    <w:p>
      <w:pPr>
        <w:pStyle w:val="12"/>
        <w:spacing w:line="500" w:lineRule="exact"/>
        <w:ind w:firstLine="480" w:firstLineChars="200"/>
        <w:rPr>
          <w:b/>
          <w:bCs/>
          <w:color w:val="000000" w:themeColor="text1"/>
          <w:sz w:val="23"/>
          <w:szCs w:val="23"/>
          <w14:textFill>
            <w14:solidFill>
              <w14:schemeClr w14:val="tx1"/>
            </w14:solidFill>
          </w14:textFill>
        </w:rPr>
      </w:pPr>
      <w:r>
        <w:rPr>
          <w:rFonts w:hint="eastAsia"/>
          <w:color w:val="000000" w:themeColor="text1"/>
          <w14:textFill>
            <w14:solidFill>
              <w14:schemeClr w14:val="tx1"/>
            </w14:solidFill>
          </w14:textFill>
        </w:rPr>
        <w:t>姓名：</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职务：</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softHyphen/>
      </w:r>
      <w:r>
        <w:rPr>
          <w:color w:val="000000" w:themeColor="text1"/>
          <w:u w:val="single"/>
          <w14:textFill>
            <w14:solidFill>
              <w14:schemeClr w14:val="tx1"/>
            </w14:solidFill>
          </w14:textFill>
        </w:rPr>
        <w:softHyphen/>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职权：负责工程质量、进度、投资控制，与各方进行联络、协调，召集会议；解决工程中出现的问题；工程资料管理；执行权力范围内的签证权等。当承包人现场负责人、技术负责人以及工人在工程管理方面和施工方面，不能满足工程施工要求时，发包人代表可以建议更换人选；对发包人负责。</w:t>
      </w:r>
    </w:p>
    <w:p>
      <w:pPr>
        <w:pStyle w:val="11"/>
        <w:spacing w:line="500" w:lineRule="exact"/>
        <w:ind w:right="-334" w:rightChars="-159"/>
        <w:rPr>
          <w:rFonts w:cs="宋体"/>
          <w:b/>
          <w:bCs/>
          <w:color w:val="000000" w:themeColor="text1"/>
          <w:szCs w:val="24"/>
          <w:u w:val="none"/>
          <w:lang w:val="zh-CN"/>
          <w14:textFill>
            <w14:solidFill>
              <w14:schemeClr w14:val="tx1"/>
            </w14:solidFill>
          </w14:textFill>
        </w:rPr>
      </w:pPr>
      <w:r>
        <w:rPr>
          <w:rFonts w:hint="eastAsia" w:cs="宋体"/>
          <w:b/>
          <w:bCs/>
          <w:color w:val="000000" w:themeColor="text1"/>
          <w:szCs w:val="24"/>
          <w:u w:val="none"/>
          <w14:textFill>
            <w14:solidFill>
              <w14:schemeClr w14:val="tx1"/>
            </w14:solidFill>
          </w14:textFill>
        </w:rPr>
        <w:t xml:space="preserve">第三条 </w:t>
      </w:r>
      <w:r>
        <w:rPr>
          <w:rFonts w:hint="eastAsia" w:cs="宋体"/>
          <w:b/>
          <w:bCs/>
          <w:color w:val="000000" w:themeColor="text1"/>
          <w:szCs w:val="24"/>
          <w:u w:val="none"/>
          <w:lang w:val="zh-CN"/>
          <w14:textFill>
            <w14:solidFill>
              <w14:schemeClr w14:val="tx1"/>
            </w14:solidFill>
          </w14:textFill>
        </w:rPr>
        <w:t>承包人的义务</w:t>
      </w:r>
    </w:p>
    <w:p>
      <w:pPr>
        <w:pStyle w:val="12"/>
        <w:spacing w:line="500" w:lineRule="exact"/>
        <w:ind w:firstLine="42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承包人应按合同约定以及发包人作出的指示，实施、完成全部工程，并修补工程中的任何缺陷。承包人应提供为完成合同工作所需的劳务、材料、施工设备、工程设备和其他物品，并负责临时设施的设计、建造、运行、维护、管理和拆除。</w:t>
      </w:r>
    </w:p>
    <w:p>
      <w:pPr>
        <w:pStyle w:val="12"/>
        <w:spacing w:line="500" w:lineRule="exact"/>
        <w:ind w:firstLine="420"/>
        <w:rPr>
          <w:color w:val="000000" w:themeColor="text1"/>
          <w:u w:val="single"/>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承担施工安全保卫、环境保护工作及非夜间照明的责任和要求：</w:t>
      </w:r>
      <w:r>
        <w:rPr>
          <w:rFonts w:hint="eastAsia"/>
          <w:color w:val="000000" w:themeColor="text1"/>
          <w:u w:val="single"/>
          <w14:textFill>
            <w14:solidFill>
              <w14:schemeClr w14:val="tx1"/>
            </w14:solidFill>
          </w14:textFill>
        </w:rPr>
        <w:t>由承包人按相关规定执行，费用自理（费用已含在合同价中）。</w:t>
      </w:r>
    </w:p>
    <w:p>
      <w:pPr>
        <w:pStyle w:val="12"/>
        <w:spacing w:line="500" w:lineRule="exact"/>
        <w:ind w:firstLine="420"/>
        <w:rPr>
          <w:color w:val="000000" w:themeColor="text1"/>
          <w:u w:val="single"/>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向发包人提供的办公和生活房屋及设施的要求：</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需给发包人提供现场办公场地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（费用已含在合同价中）</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p>
    <w:p>
      <w:pPr>
        <w:pStyle w:val="12"/>
        <w:spacing w:line="500" w:lineRule="exact"/>
        <w:ind w:firstLine="420"/>
        <w:rPr>
          <w:color w:val="000000" w:themeColor="text1"/>
          <w:u w:val="single"/>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需承包人办理的有关施工场地交通、环卫和施工噪音管理等手续：</w:t>
      </w:r>
      <w:r>
        <w:rPr>
          <w:rFonts w:hint="eastAsia"/>
          <w:color w:val="000000" w:themeColor="text1"/>
          <w:u w:val="single"/>
          <w14:textFill>
            <w14:solidFill>
              <w14:schemeClr w14:val="tx1"/>
            </w14:solidFill>
          </w14:textFill>
        </w:rPr>
        <w:t>由承包人负责办理相关手续，费用由承包人自理（费用已含在合同价中）。</w:t>
      </w:r>
    </w:p>
    <w:p>
      <w:pPr>
        <w:pStyle w:val="12"/>
        <w:spacing w:line="500" w:lineRule="exact"/>
        <w:ind w:firstLine="420"/>
        <w:rPr>
          <w:rFonts w:cs="Times New Roman"/>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已完工程成品保护的特殊要求及费用承担：</w:t>
      </w:r>
      <w:r>
        <w:rPr>
          <w:rFonts w:hint="eastAsia"/>
          <w:color w:val="000000" w:themeColor="text1"/>
          <w:u w:val="single"/>
          <w14:textFill>
            <w14:solidFill>
              <w14:schemeClr w14:val="tx1"/>
            </w14:solidFill>
          </w14:textFill>
        </w:rPr>
        <w:t>在竣工验收并正式移交之前由承包人负责并承担所有费用（费用已含在合同价中）。</w:t>
      </w:r>
    </w:p>
    <w:p>
      <w:pPr>
        <w:pStyle w:val="12"/>
        <w:spacing w:line="5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施工场地清洁卫生的要求：</w:t>
      </w:r>
      <w:r>
        <w:rPr>
          <w:rFonts w:hint="eastAsia"/>
          <w:color w:val="000000" w:themeColor="text1"/>
          <w:u w:val="single"/>
          <w14:textFill>
            <w14:solidFill>
              <w14:schemeClr w14:val="tx1"/>
            </w14:solidFill>
          </w14:textFill>
        </w:rPr>
        <w:t>按《建设工程施工现场管理规定》、《重庆市建筑工地文明施工标准》及有关规定执行（费用已含在合同价中）。</w:t>
      </w:r>
    </w:p>
    <w:p>
      <w:pPr>
        <w:pStyle w:val="12"/>
        <w:spacing w:line="500" w:lineRule="exact"/>
        <w:ind w:firstLine="420"/>
        <w:rPr>
          <w:color w:val="000000" w:themeColor="text1"/>
          <w:u w:val="single"/>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双方约定承包人应做的其他工作：</w:t>
      </w:r>
      <w:r>
        <w:rPr>
          <w:rFonts w:hint="eastAsia"/>
          <w:color w:val="000000" w:themeColor="text1"/>
          <w:u w:val="single"/>
          <w14:textFill>
            <w14:solidFill>
              <w14:schemeClr w14:val="tx1"/>
            </w14:solidFill>
          </w14:textFill>
        </w:rPr>
        <w:t>承包人负责与施工中所涉及的市政、交通、供电、环保等相关单位的联系协调工作。</w:t>
      </w:r>
    </w:p>
    <w:p>
      <w:pPr>
        <w:pStyle w:val="12"/>
        <w:spacing w:line="5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3.2</w:t>
      </w:r>
      <w:r>
        <w:rPr>
          <w:rFonts w:hint="eastAsia"/>
          <w:color w:val="000000" w:themeColor="text1"/>
          <w14:textFill>
            <w14:solidFill>
              <w14:schemeClr w14:val="tx1"/>
            </w14:solidFill>
          </w14:textFill>
        </w:rPr>
        <w:t>承包人选择的生产厂家或供应商须采用下表推荐参考品牌（厂家）的产品或采用与之相当的品牌（厂家）的产品并满足下列条件：</w:t>
      </w:r>
    </w:p>
    <w:tbl>
      <w:tblPr>
        <w:tblStyle w:val="8"/>
        <w:tblW w:w="8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840"/>
        <w:gridCol w:w="4920"/>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61" w:type="dxa"/>
            <w:vAlign w:val="center"/>
          </w:tcPr>
          <w:p>
            <w:pPr>
              <w:spacing w:line="500" w:lineRule="exact"/>
              <w:jc w:val="center"/>
              <w:rPr>
                <w:rFonts w:ascii="方正仿宋_GBK" w:hAnsi="Calibri" w:eastAsia="方正仿宋_GBK" w:cs="Times New Roman"/>
                <w:b/>
                <w:sz w:val="32"/>
                <w:szCs w:val="32"/>
              </w:rPr>
            </w:pPr>
            <w:r>
              <w:rPr>
                <w:rFonts w:ascii="方正仿宋_GBK" w:hAnsi="Calibri" w:eastAsia="方正仿宋_GBK" w:cs="Times New Roman"/>
                <w:b/>
                <w:sz w:val="32"/>
                <w:szCs w:val="32"/>
              </w:rPr>
              <w:t>序号</w:t>
            </w:r>
          </w:p>
        </w:tc>
        <w:tc>
          <w:tcPr>
            <w:tcW w:w="1840" w:type="dxa"/>
            <w:vAlign w:val="center"/>
          </w:tcPr>
          <w:p>
            <w:pPr>
              <w:spacing w:line="500" w:lineRule="exact"/>
              <w:jc w:val="center"/>
              <w:rPr>
                <w:rFonts w:ascii="方正仿宋_GBK" w:hAnsi="Calibri" w:eastAsia="方正仿宋_GBK" w:cs="Times New Roman"/>
                <w:b/>
                <w:sz w:val="32"/>
                <w:szCs w:val="32"/>
              </w:rPr>
            </w:pPr>
            <w:r>
              <w:rPr>
                <w:rFonts w:hint="eastAsia" w:ascii="方正仿宋_GBK" w:hAnsi="Calibri" w:eastAsia="方正仿宋_GBK" w:cs="Times New Roman"/>
                <w:b/>
                <w:sz w:val="32"/>
                <w:szCs w:val="32"/>
              </w:rPr>
              <w:t>材料、设备种类</w:t>
            </w:r>
          </w:p>
        </w:tc>
        <w:tc>
          <w:tcPr>
            <w:tcW w:w="4920" w:type="dxa"/>
            <w:vAlign w:val="center"/>
          </w:tcPr>
          <w:p>
            <w:pPr>
              <w:spacing w:line="500" w:lineRule="exact"/>
              <w:jc w:val="center"/>
              <w:rPr>
                <w:rFonts w:ascii="方正仿宋_GBK" w:hAnsi="Calibri" w:eastAsia="方正仿宋_GBK" w:cs="Times New Roman"/>
                <w:b/>
                <w:sz w:val="32"/>
                <w:szCs w:val="32"/>
              </w:rPr>
            </w:pPr>
            <w:r>
              <w:rPr>
                <w:rFonts w:hint="eastAsia" w:ascii="方正仿宋_GBK" w:hAnsi="Calibri" w:eastAsia="方正仿宋_GBK" w:cs="Times New Roman"/>
                <w:b/>
                <w:sz w:val="32"/>
                <w:szCs w:val="32"/>
              </w:rPr>
              <w:t>材料、设备品牌、厂家</w:t>
            </w:r>
          </w:p>
        </w:tc>
        <w:tc>
          <w:tcPr>
            <w:tcW w:w="654" w:type="dxa"/>
            <w:vAlign w:val="center"/>
          </w:tcPr>
          <w:p>
            <w:pPr>
              <w:spacing w:line="500" w:lineRule="exact"/>
              <w:jc w:val="center"/>
              <w:rPr>
                <w:rFonts w:ascii="方正仿宋_GBK" w:hAnsi="Calibri" w:eastAsia="方正仿宋_GBK" w:cs="Times New Roman"/>
                <w:b/>
                <w:sz w:val="32"/>
                <w:szCs w:val="32"/>
              </w:rPr>
            </w:pPr>
            <w:r>
              <w:rPr>
                <w:rFonts w:ascii="方正仿宋_GBK" w:hAnsi="Calibri" w:eastAsia="方正仿宋_GBK" w:cs="Times New Roman"/>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1" w:type="dxa"/>
            <w:vAlign w:val="center"/>
          </w:tcPr>
          <w:p>
            <w:pPr>
              <w:spacing w:line="500" w:lineRule="exact"/>
              <w:jc w:val="center"/>
              <w:rPr>
                <w:rFonts w:ascii="方正仿宋_GBK" w:hAnsi="Calibri" w:eastAsia="方正仿宋_GBK" w:cs="Times New Roman"/>
                <w:b/>
                <w:sz w:val="32"/>
                <w:szCs w:val="32"/>
              </w:rPr>
            </w:pPr>
            <w:r>
              <w:rPr>
                <w:rFonts w:ascii="方正仿宋_GBK" w:hAnsi="Calibri" w:eastAsia="方正仿宋_GBK" w:cs="Times New Roman"/>
                <w:b/>
                <w:sz w:val="32"/>
                <w:szCs w:val="32"/>
              </w:rPr>
              <w:t>1</w:t>
            </w:r>
          </w:p>
        </w:tc>
        <w:tc>
          <w:tcPr>
            <w:tcW w:w="1840" w:type="dxa"/>
            <w:vAlign w:val="center"/>
          </w:tcPr>
          <w:p>
            <w:pPr>
              <w:spacing w:line="500" w:lineRule="exact"/>
              <w:jc w:val="center"/>
              <w:rPr>
                <w:rFonts w:ascii="方正仿宋_GBK" w:hAnsi="Calibri" w:eastAsia="方正仿宋_GBK" w:cs="Times New Roman"/>
                <w:b/>
                <w:sz w:val="32"/>
                <w:szCs w:val="32"/>
              </w:rPr>
            </w:pPr>
            <w:r>
              <w:rPr>
                <w:rFonts w:hint="eastAsia" w:ascii="Calibri" w:hAnsi="Calibri" w:eastAsia="宋体" w:cs="Times New Roman"/>
              </w:rPr>
              <w:t>电线、电缆</w:t>
            </w:r>
          </w:p>
        </w:tc>
        <w:tc>
          <w:tcPr>
            <w:tcW w:w="4920" w:type="dxa"/>
            <w:vAlign w:val="center"/>
          </w:tcPr>
          <w:p>
            <w:pPr>
              <w:adjustRightInd w:val="0"/>
              <w:snapToGrid w:val="0"/>
              <w:spacing w:line="240" w:lineRule="atLeast"/>
              <w:jc w:val="center"/>
              <w:rPr>
                <w:rFonts w:ascii="Calibri" w:hAnsi="Calibri" w:eastAsia="宋体" w:cs="Times New Roman"/>
              </w:rPr>
            </w:pPr>
            <w:r>
              <w:rPr>
                <w:rFonts w:hint="eastAsia" w:ascii="Calibri" w:hAnsi="Calibri" w:eastAsia="宋体" w:cs="Times New Roman"/>
              </w:rPr>
              <w:t>泰山、鸽牌、渝丰、南方</w:t>
            </w:r>
          </w:p>
        </w:tc>
        <w:tc>
          <w:tcPr>
            <w:tcW w:w="654" w:type="dxa"/>
            <w:vAlign w:val="center"/>
          </w:tcPr>
          <w:p>
            <w:pPr>
              <w:spacing w:line="500" w:lineRule="exact"/>
              <w:jc w:val="center"/>
              <w:rPr>
                <w:rFonts w:ascii="方正仿宋_GBK" w:hAnsi="Calibri" w:eastAsia="方正仿宋_GBK" w:cs="Times New Roman"/>
                <w:b/>
                <w:sz w:val="32"/>
                <w:szCs w:val="32"/>
              </w:rPr>
            </w:pPr>
          </w:p>
        </w:tc>
      </w:tr>
    </w:tbl>
    <w:p>
      <w:pPr>
        <w:pStyle w:val="12"/>
        <w:spacing w:line="500" w:lineRule="exact"/>
        <w:ind w:firstLine="420"/>
        <w:rPr>
          <w:color w:val="000000" w:themeColor="text1"/>
          <w14:textFill>
            <w14:solidFill>
              <w14:schemeClr w14:val="tx1"/>
            </w14:solidFill>
          </w14:textFill>
        </w:rPr>
      </w:pPr>
    </w:p>
    <w:p>
      <w:pPr>
        <w:pStyle w:val="12"/>
        <w:spacing w:line="5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为他人提供方便</w:t>
      </w:r>
    </w:p>
    <w:p>
      <w:pPr>
        <w:pStyle w:val="12"/>
        <w:spacing w:line="50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承包人为他人提供条件的内容：承包人应按发包人的指示为相关施工单位或他人在施工场地或附近实施与工程有关的其他各项工作提供可能的条件。</w:t>
      </w:r>
    </w:p>
    <w:p>
      <w:pPr>
        <w:pStyle w:val="12"/>
        <w:spacing w:line="500" w:lineRule="exact"/>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承包人为他人提供条件可能发生费用的处理方法：</w:t>
      </w:r>
      <w:r>
        <w:rPr>
          <w:rFonts w:hint="eastAsia"/>
          <w:color w:val="000000" w:themeColor="text1"/>
          <w:u w:val="single"/>
          <w14:textFill>
            <w14:solidFill>
              <w14:schemeClr w14:val="tx1"/>
            </w14:solidFill>
          </w14:textFill>
        </w:rPr>
        <w:t xml:space="preserve">  合同、</w:t>
      </w:r>
      <w:r>
        <w:rPr>
          <w:color w:val="000000" w:themeColor="text1"/>
          <w:u w:val="single"/>
          <w14:textFill>
            <w14:solidFill>
              <w14:schemeClr w14:val="tx1"/>
            </w14:solidFill>
          </w14:textFill>
        </w:rPr>
        <w:t>施工图纸</w:t>
      </w:r>
      <w:r>
        <w:rPr>
          <w:rFonts w:hint="eastAsia"/>
          <w:color w:val="000000" w:themeColor="text1"/>
          <w:u w:val="single"/>
          <w14:textFill>
            <w14:solidFill>
              <w14:schemeClr w14:val="tx1"/>
            </w14:solidFill>
          </w14:textFill>
        </w:rPr>
        <w:t xml:space="preserve">明确的范围内，由承包人自行承担。  </w:t>
      </w:r>
    </w:p>
    <w:p>
      <w:pPr>
        <w:pStyle w:val="12"/>
        <w:spacing w:line="5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 已竣工工程未交付发包人之前，承包人负责该工程以及相关设施的保护工作，保护期间发生损坏，承包人自费予以修复；已竣工的工程未交付发包人之前，承包人应负责成品保护工作，因保护不力造成的经济损失和责任由承包人承担。已完工程成品保护的特殊要求由承包人做出详细方案，并落实到位，确保成品完好，费用由承包人负担。</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 xml:space="preserve"> 其他义务：凡发包人要求增加的与本工程相关的工作，承包人应配合发包人及时组织施工，工程费用按合同及其相关约定结算办法办理。</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遵守政府有关主管部门对施工场地交通、施工噪音以及环境保护和安全生产等的管理规定，按规定办理有关手续，并以书面形式通知发包人。</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①需要办理交通特别通行证时，由承包人负责办证；</w:t>
      </w:r>
    </w:p>
    <w:p>
      <w:pPr>
        <w:pStyle w:val="12"/>
        <w:spacing w:line="5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②施工噪音超过当地主管部门的规定时，由承包人提出整改措施；</w:t>
      </w:r>
    </w:p>
    <w:p>
      <w:pPr>
        <w:pStyle w:val="12"/>
        <w:spacing w:line="500" w:lineRule="exact"/>
        <w:ind w:firstLine="480" w:firstLineChars="200"/>
        <w:rPr>
          <w:color w:val="000000" w:themeColor="text1"/>
          <w14:textFill>
            <w14:solidFill>
              <w14:schemeClr w14:val="tx1"/>
            </w14:solidFill>
          </w14:textFill>
        </w:rPr>
      </w:pPr>
      <w:r>
        <w:rPr>
          <w:rFonts w:hint="eastAsia"/>
          <w:color w:val="000000" w:themeColor="text1"/>
          <w:szCs w:val="24"/>
          <w14:textFill>
            <w14:solidFill>
              <w14:schemeClr w14:val="tx1"/>
            </w14:solidFill>
          </w14:textFill>
        </w:rPr>
        <w:sym w:font="Wingdings" w:char="F083"/>
      </w:r>
      <w:r>
        <w:rPr>
          <w:rFonts w:hint="eastAsia"/>
          <w:color w:val="000000" w:themeColor="text1"/>
          <w14:textFill>
            <w14:solidFill>
              <w14:schemeClr w14:val="tx1"/>
            </w14:solidFill>
          </w14:textFill>
        </w:rPr>
        <w:t>施工现场需排放有害污水时，由承包人办理有关手续；</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以上所发生的费用由承包人自行承担，</w:t>
      </w:r>
      <w:r>
        <w:rPr>
          <w:rFonts w:hint="eastAsia"/>
          <w:color w:val="000000" w:themeColor="text1"/>
          <w:u w:val="single"/>
          <w14:textFill>
            <w14:solidFill>
              <w14:schemeClr w14:val="tx1"/>
            </w14:solidFill>
          </w14:textFill>
        </w:rPr>
        <w:t>费用已含在合同价中</w:t>
      </w:r>
      <w:r>
        <w:rPr>
          <w:rFonts w:hint="eastAsia"/>
          <w:color w:val="000000" w:themeColor="text1"/>
          <w14:textFill>
            <w14:solidFill>
              <w14:schemeClr w14:val="tx1"/>
            </w14:solidFill>
          </w14:textFill>
        </w:rPr>
        <w:t>。</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承包人应提出用水用电申请；编制施工组织设计或施工方案，报发包人书面审批同意后实施。</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做好施工场地的地下管线；地上建筑物、构筑物的保护工作。各施工地点要设立明显的标志。如承包人未履行上述义务造成人员、车辆伤害，构筑物、建筑物、地下管线的损坏，由承包人自行承担所发生的一切费用及损失。</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承包人要遵守文明施工规定，遵守安全、环保、消防、保卫部门的有关规定，否则违章作业造成经济损失或经济、法律责任的，由承包人自行负责。</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工程施工结束，承包人应将剩余物资、设</w:t>
      </w:r>
      <w:r>
        <w:rPr>
          <w:color w:val="000000" w:themeColor="text1"/>
          <w14:textFill>
            <w14:solidFill>
              <w14:schemeClr w14:val="tx1"/>
            </w14:solidFill>
          </w14:textFill>
        </w:rPr>
        <w:t>备、</w:t>
      </w:r>
      <w:r>
        <w:rPr>
          <w:rFonts w:hint="eastAsia"/>
          <w:color w:val="000000" w:themeColor="text1"/>
          <w14:textFill>
            <w14:solidFill>
              <w14:schemeClr w14:val="tx1"/>
            </w14:solidFill>
          </w14:textFill>
        </w:rPr>
        <w:t>材料和废品及时清除。工程竣工后，承包人应按发包人要求，限期将施工机具、器具、生活设施等物品及时移走。如承包人接到发包人清除、移除通知后7个日历天内不予清除的，发包人代为清除，其费用由承包人承担；给发包人造成损失的，由承包人负责赔偿。</w:t>
      </w:r>
    </w:p>
    <w:p>
      <w:pPr>
        <w:pStyle w:val="12"/>
        <w:spacing w:line="5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承包人应建立完善的安全措施保证体系，制定安全措施方案经监理人及发包人审批后，在施工过程中严格实施，发包人在施工过程中检查落实相关安全措施执行情况。</w:t>
      </w:r>
    </w:p>
    <w:p>
      <w:pPr>
        <w:spacing w:line="360" w:lineRule="auto"/>
        <w:ind w:firstLine="210" w:firstLineChars="100"/>
        <w:textAlignment w:val="center"/>
        <w:rPr>
          <w:rFonts w:ascii="宋体" w:hAnsi="宋体" w:cs="宋体"/>
          <w:color w:val="000000" w:themeColor="text1"/>
          <w:kern w:val="0"/>
          <w:sz w:val="24"/>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 xml:space="preserve"> 3.1</w:t>
      </w:r>
      <w:r>
        <w:rPr>
          <w:rFonts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本项目在</w:t>
      </w:r>
      <w:r>
        <w:rPr>
          <w:rFonts w:ascii="宋体" w:hAnsi="宋体" w:eastAsia="宋体" w:cs="宋体"/>
          <w:color w:val="000000" w:themeColor="text1"/>
          <w:kern w:val="0"/>
          <w:sz w:val="24"/>
          <w14:textFill>
            <w14:solidFill>
              <w14:schemeClr w14:val="tx1"/>
            </w14:solidFill>
          </w14:textFill>
        </w:rPr>
        <w:t>实施过程中</w:t>
      </w:r>
      <w:r>
        <w:rPr>
          <w:rFonts w:hint="eastAsia" w:ascii="宋体" w:hAnsi="宋体" w:eastAsia="宋体" w:cs="宋体"/>
          <w:color w:val="000000" w:themeColor="text1"/>
          <w:kern w:val="0"/>
          <w:sz w:val="24"/>
          <w14:textFill>
            <w14:solidFill>
              <w14:schemeClr w14:val="tx1"/>
            </w14:solidFill>
          </w14:textFill>
        </w:rPr>
        <w:t>，承</w:t>
      </w:r>
      <w:r>
        <w:rPr>
          <w:rFonts w:ascii="宋体" w:hAnsi="宋体" w:eastAsia="宋体" w:cs="宋体"/>
          <w:color w:val="000000" w:themeColor="text1"/>
          <w:kern w:val="0"/>
          <w:sz w:val="24"/>
          <w14:textFill>
            <w14:solidFill>
              <w14:schemeClr w14:val="tx1"/>
            </w14:solidFill>
          </w14:textFill>
        </w:rPr>
        <w:t>包人必须执行</w:t>
      </w:r>
      <w:r>
        <w:rPr>
          <w:rFonts w:hint="eastAsia" w:ascii="宋体" w:hAnsi="宋体" w:eastAsia="宋体" w:cs="宋体"/>
          <w:color w:val="000000" w:themeColor="text1"/>
          <w:kern w:val="0"/>
          <w:sz w:val="24"/>
          <w14:textFill>
            <w14:solidFill>
              <w14:schemeClr w14:val="tx1"/>
            </w14:solidFill>
          </w14:textFill>
        </w:rPr>
        <w:t>《保障农民工工资支付条例》（中华人民共和国国务院令第724号）、《重庆市人民政府办公厅关于全面治理拖欠农民工工资问题的实施意见》（渝府办发〔2016〕101号）、《重庆市</w:t>
      </w:r>
      <w:r>
        <w:rPr>
          <w:rFonts w:ascii="宋体" w:hAnsi="宋体" w:eastAsia="宋体" w:cs="宋体"/>
          <w:color w:val="000000" w:themeColor="text1"/>
          <w:kern w:val="0"/>
          <w:sz w:val="24"/>
          <w14:textFill>
            <w14:solidFill>
              <w14:schemeClr w14:val="tx1"/>
            </w14:solidFill>
          </w14:textFill>
        </w:rPr>
        <w:t>城乡建设</w:t>
      </w:r>
      <w:r>
        <w:rPr>
          <w:rFonts w:hint="eastAsia" w:ascii="宋体" w:hAnsi="宋体" w:eastAsia="宋体" w:cs="宋体"/>
          <w:color w:val="000000" w:themeColor="text1"/>
          <w:kern w:val="0"/>
          <w:sz w:val="24"/>
          <w14:textFill>
            <w14:solidFill>
              <w14:schemeClr w14:val="tx1"/>
            </w14:solidFill>
          </w14:textFill>
        </w:rPr>
        <w:t>委员会</w:t>
      </w:r>
      <w:r>
        <w:rPr>
          <w:rFonts w:ascii="宋体" w:hAnsi="宋体" w:eastAsia="宋体" w:cs="宋体"/>
          <w:color w:val="000000" w:themeColor="text1"/>
          <w:kern w:val="0"/>
          <w:sz w:val="24"/>
          <w14:textFill>
            <w14:solidFill>
              <w14:schemeClr w14:val="tx1"/>
            </w14:solidFill>
          </w14:textFill>
        </w:rPr>
        <w:t>、中国人民银行重庆营业管理部、中国银行业</w:t>
      </w:r>
      <w:r>
        <w:rPr>
          <w:rFonts w:hint="eastAsia" w:ascii="宋体" w:hAnsi="宋体" w:eastAsia="宋体" w:cs="宋体"/>
          <w:color w:val="000000" w:themeColor="text1"/>
          <w:kern w:val="0"/>
          <w:sz w:val="24"/>
          <w14:textFill>
            <w14:solidFill>
              <w14:schemeClr w14:val="tx1"/>
            </w14:solidFill>
          </w14:textFill>
        </w:rPr>
        <w:t>监督</w:t>
      </w:r>
      <w:r>
        <w:rPr>
          <w:rFonts w:ascii="宋体" w:hAnsi="宋体" w:eastAsia="宋体" w:cs="宋体"/>
          <w:color w:val="000000" w:themeColor="text1"/>
          <w:kern w:val="0"/>
          <w:sz w:val="24"/>
          <w14:textFill>
            <w14:solidFill>
              <w14:schemeClr w14:val="tx1"/>
            </w14:solidFill>
          </w14:textFill>
        </w:rPr>
        <w:t>管理委员会重庆监管局</w:t>
      </w:r>
      <w:r>
        <w:rPr>
          <w:rFonts w:hint="eastAsia" w:ascii="宋体" w:hAnsi="宋体" w:eastAsia="宋体" w:cs="宋体"/>
          <w:color w:val="000000" w:themeColor="text1"/>
          <w:kern w:val="0"/>
          <w:sz w:val="24"/>
          <w14:textFill>
            <w14:solidFill>
              <w14:schemeClr w14:val="tx1"/>
            </w14:solidFill>
          </w14:textFill>
        </w:rPr>
        <w:t>关于</w:t>
      </w:r>
      <w:r>
        <w:rPr>
          <w:rFonts w:ascii="宋体" w:hAnsi="宋体" w:eastAsia="宋体" w:cs="宋体"/>
          <w:color w:val="000000" w:themeColor="text1"/>
          <w:kern w:val="0"/>
          <w:sz w:val="24"/>
          <w14:textFill>
            <w14:solidFill>
              <w14:schemeClr w14:val="tx1"/>
            </w14:solidFill>
          </w14:textFill>
        </w:rPr>
        <w:t>建筑领域实施农民工工资专用账户管理及银行代发制度（</w:t>
      </w:r>
      <w:r>
        <w:rPr>
          <w:rFonts w:hint="eastAsia" w:ascii="宋体" w:hAnsi="宋体" w:eastAsia="宋体" w:cs="宋体"/>
          <w:color w:val="000000" w:themeColor="text1"/>
          <w:kern w:val="0"/>
          <w:sz w:val="24"/>
          <w14:textFill>
            <w14:solidFill>
              <w14:schemeClr w14:val="tx1"/>
            </w14:solidFill>
          </w14:textFill>
        </w:rPr>
        <w:t>试行</w:t>
      </w:r>
      <w:r>
        <w:rPr>
          <w:rFonts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的</w:t>
      </w:r>
      <w:r>
        <w:rPr>
          <w:rFonts w:ascii="宋体" w:hAnsi="宋体" w:eastAsia="宋体" w:cs="宋体"/>
          <w:color w:val="000000" w:themeColor="text1"/>
          <w:kern w:val="0"/>
          <w:sz w:val="24"/>
          <w14:textFill>
            <w14:solidFill>
              <w14:schemeClr w14:val="tx1"/>
            </w14:solidFill>
          </w14:textFill>
        </w:rPr>
        <w:t>通知</w:t>
      </w:r>
      <w:r>
        <w:rPr>
          <w:rFonts w:hint="eastAsia" w:ascii="宋体" w:hAnsi="宋体" w:eastAsia="宋体" w:cs="宋体"/>
          <w:color w:val="000000" w:themeColor="text1"/>
          <w:kern w:val="0"/>
          <w:sz w:val="24"/>
          <w14:textFill>
            <w14:solidFill>
              <w14:schemeClr w14:val="tx1"/>
            </w14:solidFill>
          </w14:textFill>
        </w:rPr>
        <w:t>》（渝</w:t>
      </w:r>
      <w:r>
        <w:rPr>
          <w:rFonts w:ascii="宋体" w:hAnsi="宋体" w:eastAsia="宋体" w:cs="宋体"/>
          <w:color w:val="000000" w:themeColor="text1"/>
          <w:kern w:val="0"/>
          <w:sz w:val="24"/>
          <w14:textFill>
            <w14:solidFill>
              <w14:schemeClr w14:val="tx1"/>
            </w14:solidFill>
          </w14:textFill>
        </w:rPr>
        <w:t>建发</w:t>
      </w:r>
      <w:r>
        <w:rPr>
          <w:rFonts w:hint="eastAsia" w:ascii="宋体" w:hAnsi="宋体" w:eastAsia="宋体" w:cs="宋体"/>
          <w:color w:val="000000" w:themeColor="text1"/>
          <w:kern w:val="0"/>
          <w:sz w:val="24"/>
          <w14:textFill>
            <w14:solidFill>
              <w14:schemeClr w14:val="tx1"/>
            </w14:solidFill>
          </w14:textFill>
        </w:rPr>
        <w:t>〔201</w:t>
      </w:r>
      <w:r>
        <w:rPr>
          <w:rFonts w:ascii="宋体" w:hAnsi="宋体" w:eastAsia="宋体" w:cs="宋体"/>
          <w:color w:val="000000" w:themeColor="text1"/>
          <w:kern w:val="0"/>
          <w:sz w:val="24"/>
          <w14:textFill>
            <w14:solidFill>
              <w14:schemeClr w14:val="tx1"/>
            </w14:solidFill>
          </w14:textFill>
        </w:rPr>
        <w:t>7</w:t>
      </w:r>
      <w:r>
        <w:rPr>
          <w:rFonts w:hint="eastAsia" w:ascii="宋体" w:hAnsi="宋体" w:eastAsia="宋体" w:cs="宋体"/>
          <w:color w:val="000000" w:themeColor="text1"/>
          <w:kern w:val="0"/>
          <w:sz w:val="24"/>
          <w14:textFill>
            <w14:solidFill>
              <w14:schemeClr w14:val="tx1"/>
            </w14:solidFill>
          </w14:textFill>
        </w:rPr>
        <w:t>〕13号）及《重庆市建设工程造价管理总站关于建筑领域农民工工资专户管理网络系统正式运行有关事宜的通知》，</w:t>
      </w:r>
      <w:r>
        <w:rPr>
          <w:rFonts w:hint="eastAsia" w:ascii="宋体" w:hAnsi="宋体" w:cs="宋体"/>
          <w:color w:val="000000" w:themeColor="text1"/>
          <w:kern w:val="0"/>
          <w:sz w:val="24"/>
          <w14:textFill>
            <w14:solidFill>
              <w14:schemeClr w14:val="tx1"/>
            </w14:solidFill>
          </w14:textFill>
        </w:rPr>
        <w:t>及时支付工程中的民工工资等费用。承包人不得以任何借口拖欠民工工资等费用，如果出现此种现象，发包人有权代为支付其拖欠的民工工资，并从应付给承包人的工程款中扣除相应款项。对恶意拖欠和拒不按计划支付的，作为不良记录纳入建设市场信用信息管理系统。</w:t>
      </w:r>
    </w:p>
    <w:p>
      <w:pPr>
        <w:pStyle w:val="12"/>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360" w:lineRule="auto"/>
        <w:ind w:firstLine="480" w:firstLineChars="200"/>
        <w:jc w:val="left"/>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承包人应设农民工工资专用账户，专项用于支付该工程建设项目农民工工资，并建立用工管理台账，并保存至工程完工且工资全部结清后至少3年。工资支付表应如实记录支付单位、支付时间、支付对象、支付数额、支付对象的身份证号和签字等信息。民工花名册、工资支付表和用工管理台账应报发包人备查。其他</w:t>
      </w:r>
      <w:r>
        <w:rPr>
          <w:rFonts w:ascii="宋体" w:hAnsi="宋体" w:eastAsia="宋体" w:cs="宋体"/>
          <w:color w:val="000000" w:themeColor="text1"/>
          <w:kern w:val="0"/>
          <w:sz w:val="24"/>
          <w14:textFill>
            <w14:solidFill>
              <w14:schemeClr w14:val="tx1"/>
            </w14:solidFill>
          </w14:textFill>
        </w:rPr>
        <w:t>按渝人社发</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2022</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号</w:t>
      </w:r>
      <w:r>
        <w:rPr>
          <w:rFonts w:ascii="宋体" w:hAnsi="宋体" w:eastAsia="宋体" w:cs="宋体"/>
          <w:color w:val="000000" w:themeColor="text1"/>
          <w:kern w:val="0"/>
          <w:sz w:val="24"/>
          <w14:textFill>
            <w14:solidFill>
              <w14:schemeClr w14:val="tx1"/>
            </w14:solidFill>
          </w14:textFill>
        </w:rPr>
        <w:t>文</w:t>
      </w:r>
      <w:r>
        <w:rPr>
          <w:rFonts w:hint="eastAsia" w:ascii="宋体" w:hAnsi="宋体" w:eastAsia="宋体" w:cs="宋体"/>
          <w:color w:val="000000" w:themeColor="text1"/>
          <w:kern w:val="0"/>
          <w:sz w:val="24"/>
          <w14:textFill>
            <w14:solidFill>
              <w14:schemeClr w14:val="tx1"/>
            </w14:solidFill>
          </w14:textFill>
        </w:rPr>
        <w:t>及</w:t>
      </w:r>
      <w:r>
        <w:rPr>
          <w:rFonts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重庆</w:t>
      </w:r>
      <w:r>
        <w:rPr>
          <w:rFonts w:ascii="宋体" w:hAnsi="宋体" w:eastAsia="宋体" w:cs="宋体"/>
          <w:color w:val="000000" w:themeColor="text1"/>
          <w:kern w:val="0"/>
          <w:sz w:val="24"/>
          <w14:textFill>
            <w14:solidFill>
              <w14:schemeClr w14:val="tx1"/>
            </w14:solidFill>
          </w14:textFill>
        </w:rPr>
        <w:t>市工程建设领</w:t>
      </w:r>
      <w:r>
        <w:rPr>
          <w:rFonts w:hint="eastAsia" w:ascii="宋体" w:hAnsi="宋体" w:eastAsia="宋体" w:cs="宋体"/>
          <w:color w:val="000000" w:themeColor="text1"/>
          <w:kern w:val="0"/>
          <w:sz w:val="24"/>
          <w14:textFill>
            <w14:solidFill>
              <w14:schemeClr w14:val="tx1"/>
            </w14:solidFill>
          </w14:textFill>
        </w:rPr>
        <w:t>域</w:t>
      </w:r>
      <w:r>
        <w:rPr>
          <w:rFonts w:ascii="宋体" w:hAnsi="宋体" w:eastAsia="宋体" w:cs="宋体"/>
          <w:color w:val="000000" w:themeColor="text1"/>
          <w:kern w:val="0"/>
          <w:sz w:val="24"/>
          <w14:textFill>
            <w14:solidFill>
              <w14:schemeClr w14:val="tx1"/>
            </w14:solidFill>
          </w14:textFill>
        </w:rPr>
        <w:t>农民工工资保证金实施办</w:t>
      </w:r>
      <w:r>
        <w:rPr>
          <w:rFonts w:hint="eastAsia" w:ascii="宋体" w:hAnsi="宋体" w:eastAsia="宋体" w:cs="宋体"/>
          <w:color w:val="000000" w:themeColor="text1"/>
          <w:kern w:val="0"/>
          <w:sz w:val="24"/>
          <w14:textFill>
            <w14:solidFill>
              <w14:schemeClr w14:val="tx1"/>
            </w14:solidFill>
          </w14:textFill>
        </w:rPr>
        <w:t>法</w:t>
      </w:r>
      <w:r>
        <w:rPr>
          <w:rFonts w:ascii="宋体" w:hAnsi="宋体" w:eastAsia="宋体" w:cs="宋体"/>
          <w:color w:val="000000" w:themeColor="text1"/>
          <w:kern w:val="0"/>
          <w:sz w:val="24"/>
          <w14:textFill>
            <w14:solidFill>
              <w14:schemeClr w14:val="tx1"/>
            </w14:solidFill>
          </w14:textFill>
        </w:rPr>
        <w:t>》执行。</w:t>
      </w:r>
      <w:r>
        <w:rPr>
          <w:rFonts w:hint="eastAsia" w:ascii="宋体" w:hAnsi="宋体" w:eastAsia="宋体" w:cs="宋体"/>
          <w:color w:val="000000" w:themeColor="text1"/>
          <w:kern w:val="0"/>
          <w:sz w:val="24"/>
          <w14:textFill>
            <w14:solidFill>
              <w14:schemeClr w14:val="tx1"/>
            </w14:solidFill>
          </w14:textFill>
        </w:rPr>
        <w:t xml:space="preserve"> </w:t>
      </w:r>
      <w:r>
        <w:rPr>
          <w:rFonts w:ascii="宋体" w:hAnsi="宋体" w:eastAsia="宋体" w:cs="宋体"/>
          <w:color w:val="000000" w:themeColor="text1"/>
          <w:kern w:val="0"/>
          <w:sz w:val="24"/>
          <w14:textFill>
            <w14:solidFill>
              <w14:schemeClr w14:val="tx1"/>
            </w14:solidFill>
          </w14:textFill>
        </w:rPr>
        <w:t xml:space="preserve">   </w:t>
      </w:r>
    </w:p>
    <w:p>
      <w:pPr>
        <w:spacing w:line="360" w:lineRule="auto"/>
        <w:ind w:firstLine="480" w:firstLineChars="200"/>
        <w:jc w:val="left"/>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3.1</w:t>
      </w:r>
      <w:r>
        <w:rPr>
          <w:rFonts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承包人未能履行以</w:t>
      </w:r>
      <w:r>
        <w:rPr>
          <w:rFonts w:ascii="宋体" w:hAnsi="宋体" w:eastAsia="宋体" w:cs="宋体"/>
          <w:color w:val="000000" w:themeColor="text1"/>
          <w:kern w:val="0"/>
          <w:sz w:val="24"/>
          <w14:textFill>
            <w14:solidFill>
              <w14:schemeClr w14:val="tx1"/>
            </w14:solidFill>
          </w14:textFill>
        </w:rPr>
        <w:t>上</w:t>
      </w:r>
      <w:r>
        <w:rPr>
          <w:rFonts w:hint="eastAsia" w:ascii="宋体" w:hAnsi="宋体" w:eastAsia="宋体" w:cs="宋体"/>
          <w:color w:val="000000" w:themeColor="text1"/>
          <w:kern w:val="0"/>
          <w:sz w:val="24"/>
          <w14:textFill>
            <w14:solidFill>
              <w14:schemeClr w14:val="tx1"/>
            </w14:solidFill>
          </w14:textFill>
        </w:rPr>
        <w:t>3.1-3.11款各项义务，引起合同纠纷或造成安全隐患，相应造成承包人人员、财产损失的，承包人自行负责，造成发包人及第三人损失的，由承包人按实际损失金额予以赔偿。</w:t>
      </w:r>
    </w:p>
    <w:p>
      <w:pPr>
        <w:pStyle w:val="11"/>
        <w:spacing w:line="500" w:lineRule="exact"/>
        <w:ind w:left="0" w:right="-334" w:rightChars="-159" w:firstLine="480" w:firstLineChars="200"/>
        <w:rPr>
          <w:rFonts w:cs="宋体"/>
          <w:color w:val="000000" w:themeColor="text1"/>
          <w:szCs w:val="22"/>
          <w:u w:val="none"/>
          <w14:textFill>
            <w14:solidFill>
              <w14:schemeClr w14:val="tx1"/>
            </w14:solidFill>
          </w14:textFill>
        </w:rPr>
      </w:pPr>
      <w:r>
        <w:rPr>
          <w:rFonts w:hint="eastAsia" w:cs="宋体"/>
          <w:color w:val="000000" w:themeColor="text1"/>
          <w:szCs w:val="22"/>
          <w:u w:val="none"/>
          <w14:textFill>
            <w14:solidFill>
              <w14:schemeClr w14:val="tx1"/>
            </w14:solidFill>
          </w14:textFill>
        </w:rPr>
        <w:t>3.1</w:t>
      </w:r>
      <w:r>
        <w:rPr>
          <w:rFonts w:cs="宋体"/>
          <w:color w:val="000000" w:themeColor="text1"/>
          <w:szCs w:val="22"/>
          <w:u w:val="none"/>
          <w14:textFill>
            <w14:solidFill>
              <w14:schemeClr w14:val="tx1"/>
            </w14:solidFill>
          </w14:textFill>
        </w:rPr>
        <w:t>4</w:t>
      </w:r>
      <w:r>
        <w:rPr>
          <w:rFonts w:hint="eastAsia" w:cs="宋体"/>
          <w:color w:val="000000" w:themeColor="text1"/>
          <w:szCs w:val="22"/>
          <w:u w:val="none"/>
          <w14:textFill>
            <w14:solidFill>
              <w14:schemeClr w14:val="tx1"/>
            </w14:solidFill>
          </w14:textFill>
        </w:rPr>
        <w:t xml:space="preserve"> 因承包人原因造成工期延误的，每延误一天，处以承包人5000元/天违约金。</w:t>
      </w:r>
    </w:p>
    <w:p>
      <w:pPr>
        <w:spacing w:line="5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第四条 监理人的职责和权力</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须经发包人书面批准行使的权力：开工、停工、复工令的下达，设计变更和技术签证，现场经济签证，工程款支付和施工图预算结算审核等。</w:t>
      </w:r>
    </w:p>
    <w:p>
      <w:pPr>
        <w:pStyle w:val="5"/>
        <w:spacing w:before="0" w:after="0" w:line="500" w:lineRule="exact"/>
        <w:ind w:firstLine="241" w:firstLineChars="100"/>
        <w:rPr>
          <w:rFonts w:ascii="宋体" w:hAnsi="宋体" w:cs="宋体"/>
          <w:bCs w:val="0"/>
          <w:color w:val="000000" w:themeColor="text1"/>
          <w:sz w:val="24"/>
          <w:szCs w:val="24"/>
          <w14:textFill>
            <w14:solidFill>
              <w14:schemeClr w14:val="tx1"/>
            </w14:solidFill>
          </w14:textFill>
        </w:rPr>
      </w:pPr>
      <w:bookmarkStart w:id="23" w:name="_Toc409117916"/>
      <w:bookmarkStart w:id="24" w:name="_Toc395710647"/>
      <w:bookmarkStart w:id="25" w:name="_Toc431395330"/>
      <w:bookmarkStart w:id="26" w:name="_Toc398019757"/>
      <w:bookmarkStart w:id="27" w:name="_Toc398821409"/>
      <w:bookmarkStart w:id="28" w:name="_Toc27976"/>
      <w:r>
        <w:rPr>
          <w:rFonts w:hint="eastAsia" w:ascii="宋体" w:hAnsi="宋体" w:cs="宋体"/>
          <w:bCs w:val="0"/>
          <w:color w:val="000000" w:themeColor="text1"/>
          <w:sz w:val="24"/>
          <w:szCs w:val="24"/>
          <w14:textFill>
            <w14:solidFill>
              <w14:schemeClr w14:val="tx1"/>
            </w14:solidFill>
          </w14:textFill>
        </w:rPr>
        <w:t>第五条 变更</w:t>
      </w:r>
      <w:bookmarkEnd w:id="23"/>
      <w:bookmarkEnd w:id="24"/>
      <w:bookmarkEnd w:id="25"/>
      <w:bookmarkEnd w:id="26"/>
      <w:bookmarkEnd w:id="27"/>
      <w:bookmarkEnd w:id="28"/>
    </w:p>
    <w:p>
      <w:pPr>
        <w:pStyle w:val="12"/>
        <w:spacing w:line="500" w:lineRule="exact"/>
        <w:ind w:firstLine="482" w:firstLineChars="200"/>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5.1</w:t>
      </w:r>
      <w:r>
        <w:rPr>
          <w:b/>
          <w:bCs/>
          <w:color w:val="000000" w:themeColor="text1"/>
          <w:szCs w:val="24"/>
          <w14:textFill>
            <w14:solidFill>
              <w14:schemeClr w14:val="tx1"/>
            </w14:solidFill>
          </w14:textFill>
        </w:rPr>
        <w:t xml:space="preserve">  </w:t>
      </w:r>
      <w:r>
        <w:rPr>
          <w:rFonts w:hint="eastAsia"/>
          <w:b/>
          <w:bCs/>
          <w:color w:val="000000" w:themeColor="text1"/>
          <w:szCs w:val="24"/>
          <w14:textFill>
            <w14:solidFill>
              <w14:schemeClr w14:val="tx1"/>
            </w14:solidFill>
          </w14:textFill>
        </w:rPr>
        <w:t>变更的范围和内容</w:t>
      </w:r>
    </w:p>
    <w:p>
      <w:pPr>
        <w:pStyle w:val="12"/>
        <w:spacing w:line="500" w:lineRule="exact"/>
        <w:ind w:firstLine="480" w:firstLineChars="200"/>
        <w:rPr>
          <w:color w:val="000000" w:themeColor="text1"/>
          <w:szCs w:val="24"/>
          <w:u w:val="single"/>
          <w14:textFill>
            <w14:solidFill>
              <w14:schemeClr w14:val="tx1"/>
            </w14:solidFill>
          </w14:textFill>
        </w:rPr>
      </w:pPr>
      <w:r>
        <w:rPr>
          <w:rFonts w:hint="eastAsia"/>
          <w:color w:val="000000" w:themeColor="text1"/>
          <w:szCs w:val="24"/>
          <w:u w:val="single"/>
          <w14:textFill>
            <w14:solidFill>
              <w14:schemeClr w14:val="tx1"/>
            </w14:solidFill>
          </w14:textFill>
        </w:rPr>
        <w:t>设计变更、增减工程等必须经业主单位书面审批同意（加盖业主单位印章）后实施。未经业主单位签字盖章（加盖业主单位印章）的设计项目及增加工程不纳入工程变更及结算，施工方自行承担经济损失。</w:t>
      </w:r>
    </w:p>
    <w:p>
      <w:pPr>
        <w:pStyle w:val="12"/>
        <w:spacing w:line="500" w:lineRule="exact"/>
        <w:ind w:firstLine="482" w:firstLineChars="200"/>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5.2</w:t>
      </w:r>
      <w:r>
        <w:rPr>
          <w:b/>
          <w:bCs/>
          <w:color w:val="000000" w:themeColor="text1"/>
          <w:szCs w:val="24"/>
          <w14:textFill>
            <w14:solidFill>
              <w14:schemeClr w14:val="tx1"/>
            </w14:solidFill>
          </w14:textFill>
        </w:rPr>
        <w:t xml:space="preserve">  </w:t>
      </w:r>
      <w:r>
        <w:rPr>
          <w:rFonts w:hint="eastAsia"/>
          <w:b/>
          <w:bCs/>
          <w:color w:val="000000" w:themeColor="text1"/>
          <w:szCs w:val="24"/>
          <w14:textFill>
            <w14:solidFill>
              <w14:schemeClr w14:val="tx1"/>
            </w14:solidFill>
          </w14:textFill>
        </w:rPr>
        <w:t>变更程序</w:t>
      </w:r>
    </w:p>
    <w:p>
      <w:pPr>
        <w:widowControl/>
        <w:snapToGrid w:val="0"/>
        <w:spacing w:line="500" w:lineRule="exact"/>
        <w:ind w:firstLine="480" w:firstLineChars="200"/>
        <w:jc w:val="left"/>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5.2.1本合同变更程序必须按照《重庆市九龙坡区人民政府关于印发《重庆市九龙坡区政府投资项目管理实施细则《试行》的通知》（九龙坡府发[2021]2号文）的规定执行。</w:t>
      </w:r>
    </w:p>
    <w:p>
      <w:pPr>
        <w:pStyle w:val="12"/>
        <w:spacing w:line="500" w:lineRule="exact"/>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5.2.2</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变更估价</w:t>
      </w:r>
    </w:p>
    <w:p>
      <w:pPr>
        <w:pStyle w:val="12"/>
        <w:spacing w:line="500" w:lineRule="exact"/>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承包人提交变更报价书的期限：</w:t>
      </w:r>
      <w:r>
        <w:rPr>
          <w:rFonts w:hint="eastAsia"/>
          <w:color w:val="000000" w:themeColor="text1"/>
          <w:szCs w:val="24"/>
          <w:u w:val="single"/>
          <w14:textFill>
            <w14:solidFill>
              <w14:schemeClr w14:val="tx1"/>
            </w14:solidFill>
          </w14:textFill>
        </w:rPr>
        <w:t>承包人应在收到变更指示或变更意向书后</w:t>
      </w:r>
      <w:r>
        <w:rPr>
          <w:color w:val="000000" w:themeColor="text1"/>
          <w:szCs w:val="24"/>
          <w:u w:val="single"/>
          <w14:textFill>
            <w14:solidFill>
              <w14:schemeClr w14:val="tx1"/>
            </w14:solidFill>
          </w14:textFill>
        </w:rPr>
        <w:t>7</w:t>
      </w:r>
      <w:r>
        <w:rPr>
          <w:rFonts w:hint="eastAsia"/>
          <w:color w:val="000000" w:themeColor="text1"/>
          <w:szCs w:val="24"/>
          <w:u w:val="single"/>
          <w14:textFill>
            <w14:solidFill>
              <w14:schemeClr w14:val="tx1"/>
            </w14:solidFill>
          </w14:textFill>
        </w:rPr>
        <w:t>日内，向发包人提交变更报价书。</w:t>
      </w:r>
      <w:r>
        <w:rPr>
          <w:color w:val="000000" w:themeColor="text1"/>
          <w:szCs w:val="24"/>
          <w:u w:val="single"/>
          <w14:textFill>
            <w14:solidFill>
              <w14:schemeClr w14:val="tx1"/>
            </w14:solidFill>
          </w14:textFill>
        </w:rPr>
        <w:t xml:space="preserve"> </w:t>
      </w:r>
    </w:p>
    <w:p>
      <w:pPr>
        <w:pStyle w:val="12"/>
        <w:spacing w:line="500" w:lineRule="exact"/>
        <w:ind w:firstLine="480" w:firstLineChars="200"/>
        <w:rPr>
          <w:color w:val="000000" w:themeColor="text1"/>
          <w:szCs w:val="24"/>
          <w:u w:val="single"/>
          <w14:textFill>
            <w14:solidFill>
              <w14:schemeClr w14:val="tx1"/>
            </w14:solidFill>
          </w14:textFill>
        </w:rPr>
      </w:pP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发包人商定或确定变更价格的期限：</w:t>
      </w:r>
      <w:r>
        <w:rPr>
          <w:rFonts w:hint="eastAsia"/>
          <w:color w:val="000000" w:themeColor="text1"/>
          <w:szCs w:val="24"/>
          <w:u w:val="single"/>
          <w14:textFill>
            <w14:solidFill>
              <w14:schemeClr w14:val="tx1"/>
            </w14:solidFill>
          </w14:textFill>
        </w:rPr>
        <w:t>发包人应在收到承包人变更报价书后</w:t>
      </w:r>
      <w:r>
        <w:rPr>
          <w:color w:val="000000" w:themeColor="text1"/>
          <w:szCs w:val="24"/>
          <w:u w:val="single"/>
          <w14:textFill>
            <w14:solidFill>
              <w14:schemeClr w14:val="tx1"/>
            </w14:solidFill>
          </w14:textFill>
        </w:rPr>
        <w:t>7</w:t>
      </w:r>
      <w:r>
        <w:rPr>
          <w:rFonts w:hint="eastAsia"/>
          <w:color w:val="000000" w:themeColor="text1"/>
          <w:szCs w:val="24"/>
          <w:u w:val="single"/>
          <w14:textFill>
            <w14:solidFill>
              <w14:schemeClr w14:val="tx1"/>
            </w14:solidFill>
          </w14:textFill>
        </w:rPr>
        <w:t>日内确定变更价格并审批（变更价格最终以审计单位审定为准）。</w:t>
      </w:r>
    </w:p>
    <w:p>
      <w:pPr>
        <w:pStyle w:val="12"/>
        <w:spacing w:line="500" w:lineRule="exact"/>
        <w:ind w:firstLine="482" w:firstLineChars="200"/>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5.3</w:t>
      </w:r>
      <w:r>
        <w:rPr>
          <w:b/>
          <w:bCs/>
          <w:color w:val="000000" w:themeColor="text1"/>
          <w:szCs w:val="24"/>
          <w14:textFill>
            <w14:solidFill>
              <w14:schemeClr w14:val="tx1"/>
            </w14:solidFill>
          </w14:textFill>
        </w:rPr>
        <w:t xml:space="preserve">  </w:t>
      </w:r>
      <w:r>
        <w:rPr>
          <w:rFonts w:hint="eastAsia"/>
          <w:b/>
          <w:bCs/>
          <w:color w:val="000000" w:themeColor="text1"/>
          <w:szCs w:val="24"/>
          <w14:textFill>
            <w14:solidFill>
              <w14:schemeClr w14:val="tx1"/>
            </w14:solidFill>
          </w14:textFill>
        </w:rPr>
        <w:t>变更的估价原则</w:t>
      </w:r>
    </w:p>
    <w:p>
      <w:pPr>
        <w:pStyle w:val="12"/>
        <w:spacing w:line="500" w:lineRule="exact"/>
        <w:ind w:firstLine="440"/>
        <w:rPr>
          <w:color w:val="000000" w:themeColor="text1"/>
          <w:szCs w:val="24"/>
          <w:u w:val="single"/>
          <w14:textFill>
            <w14:solidFill>
              <w14:schemeClr w14:val="tx1"/>
            </w14:solidFill>
          </w14:textFill>
        </w:rPr>
      </w:pPr>
      <w:r>
        <w:rPr>
          <w:rFonts w:hint="eastAsia"/>
          <w:color w:val="000000" w:themeColor="text1"/>
          <w:szCs w:val="24"/>
          <w:u w:val="single"/>
          <w14:textFill>
            <w14:solidFill>
              <w14:schemeClr w14:val="tx1"/>
            </w14:solidFill>
          </w14:textFill>
        </w:rPr>
        <w:t>变更估价的原则如下：</w:t>
      </w:r>
    </w:p>
    <w:p>
      <w:pPr>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bookmarkStart w:id="29" w:name="_Hlk524296629"/>
      <w:r>
        <w:rPr>
          <w:rFonts w:hint="eastAsia" w:ascii="宋体" w:hAnsi="宋体" w:eastAsia="宋体" w:cs="宋体"/>
          <w:color w:val="000000" w:themeColor="text1"/>
          <w:kern w:val="0"/>
          <w:sz w:val="24"/>
          <w:szCs w:val="24"/>
          <w14:textFill>
            <w14:solidFill>
              <w14:schemeClr w14:val="tx1"/>
            </w14:solidFill>
          </w14:textFill>
        </w:rPr>
        <w:t>当发生工程变更时，工程量按已标价工程量清单规定的工程量计算规则计量，按以下办法计价：</w:t>
      </w:r>
      <w:bookmarkStart w:id="30" w:name="_Hlk524770102"/>
    </w:p>
    <w:bookmarkEnd w:id="30"/>
    <w:p>
      <w:pPr>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5.3.1</w:t>
      </w:r>
      <w:r>
        <w:rPr>
          <w:rFonts w:hint="eastAsia" w:ascii="宋体" w:hAnsi="宋体" w:eastAsia="宋体" w:cs="宋体"/>
          <w:color w:val="000000" w:themeColor="text1"/>
          <w:kern w:val="0"/>
          <w:sz w:val="24"/>
          <w:szCs w:val="24"/>
          <w14:textFill>
            <w14:solidFill>
              <w14:schemeClr w14:val="tx1"/>
            </w14:solidFill>
          </w14:textFill>
        </w:rPr>
        <w:t>已标价工程量清单中有相同项目的，按照相同项目单价计算；</w:t>
      </w:r>
    </w:p>
    <w:p>
      <w:pPr>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5.3.</w:t>
      </w:r>
      <w:r>
        <w:rPr>
          <w:rFonts w:hint="eastAsia" w:ascii="宋体" w:hAnsi="宋体" w:eastAsia="宋体" w:cs="宋体"/>
          <w:color w:val="000000" w:themeColor="text1"/>
          <w:kern w:val="0"/>
          <w:sz w:val="24"/>
          <w:szCs w:val="24"/>
          <w14:textFill>
            <w14:solidFill>
              <w14:schemeClr w14:val="tx1"/>
            </w14:solidFill>
          </w14:textFill>
        </w:rPr>
        <w:t>2已标价工程量清单中有类似项目的，参考类似项目单价计算；</w:t>
      </w:r>
    </w:p>
    <w:p>
      <w:pPr>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5.3.</w:t>
      </w:r>
      <w:r>
        <w:rPr>
          <w:rFonts w:hint="eastAsia" w:ascii="宋体" w:hAnsi="宋体" w:eastAsia="宋体" w:cs="宋体"/>
          <w:color w:val="000000" w:themeColor="text1"/>
          <w:kern w:val="0"/>
          <w:sz w:val="24"/>
          <w:szCs w:val="24"/>
          <w14:textFill>
            <w14:solidFill>
              <w14:schemeClr w14:val="tx1"/>
            </w14:solidFill>
          </w14:textFill>
        </w:rPr>
        <w:t>3已标价工程量清单中无相同项目亦无类似项目的，按照以下原则执行：</w:t>
      </w:r>
    </w:p>
    <w:p>
      <w:pPr>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确认后执行。</w:t>
      </w:r>
    </w:p>
    <w:p>
      <w:pPr>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承包人报价浮动率按下列公式计算：承包人报价浮动率=（1-中标价/最高限价）×100%。</w:t>
      </w:r>
    </w:p>
    <w:p>
      <w:pPr>
        <w:pStyle w:val="10"/>
        <w:spacing w:line="360" w:lineRule="auto"/>
        <w:ind w:left="420" w:firstLine="0" w:firstLineChars="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（1）人工单价：按开标当期《重庆工程造价信息》发布的项目所在地的人工单价执行。</w:t>
      </w:r>
    </w:p>
    <w:p>
      <w:pPr>
        <w:pStyle w:val="10"/>
        <w:spacing w:line="360" w:lineRule="auto"/>
        <w:ind w:left="420" w:firstLine="0" w:firstLineChars="0"/>
        <w:jc w:val="left"/>
        <w:rPr>
          <w:rFonts w:ascii="宋体" w:hAnsi="宋体" w:eastAsia="宋体" w:cs="宋体"/>
          <w:color w:val="000000" w:themeColor="text1"/>
          <w:kern w:val="0"/>
          <w:sz w:val="24"/>
          <w:szCs w:val="24"/>
          <w14:textFill>
            <w14:solidFill>
              <w14:schemeClr w14:val="tx1"/>
            </w14:solidFill>
          </w14:textFill>
        </w:rPr>
      </w:pPr>
      <w:bookmarkStart w:id="31" w:name="_Hlk529023896"/>
      <w:r>
        <w:rPr>
          <w:rFonts w:hint="eastAsia" w:ascii="宋体" w:hAnsi="宋体" w:eastAsia="宋体" w:cs="宋体"/>
          <w:color w:val="000000" w:themeColor="text1"/>
          <w:kern w:val="0"/>
          <w:sz w:val="24"/>
          <w:szCs w:val="24"/>
          <w14:textFill>
            <w14:solidFill>
              <w14:schemeClr w14:val="tx1"/>
            </w14:solidFill>
          </w14:textFill>
        </w:rPr>
        <w:t>（2）材料单价：</w:t>
      </w:r>
    </w:p>
    <w:p>
      <w:pPr>
        <w:spacing w:line="360" w:lineRule="auto"/>
        <w:ind w:firstLine="720" w:firstLineChars="3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①按</w:t>
      </w:r>
      <w:bookmarkStart w:id="32" w:name="_Hlk529023354"/>
      <w:r>
        <w:rPr>
          <w:rFonts w:hint="eastAsia" w:ascii="宋体" w:hAnsi="宋体" w:eastAsia="宋体" w:cs="宋体"/>
          <w:color w:val="000000" w:themeColor="text1"/>
          <w:kern w:val="0"/>
          <w:sz w:val="24"/>
          <w:szCs w:val="24"/>
          <w14:textFill>
            <w14:solidFill>
              <w14:schemeClr w14:val="tx1"/>
            </w14:solidFill>
          </w14:textFill>
        </w:rPr>
        <w:t>开标当期重庆市建设工程造价管理总站颁布的《重庆工程造价信息》中公布的九龙坡区材料价格（非品牌类）信息价</w:t>
      </w:r>
      <w:bookmarkEnd w:id="32"/>
      <w:r>
        <w:rPr>
          <w:rFonts w:hint="eastAsia" w:ascii="宋体" w:hAnsi="宋体" w:eastAsia="宋体" w:cs="宋体"/>
          <w:color w:val="000000" w:themeColor="text1"/>
          <w:kern w:val="0"/>
          <w:sz w:val="24"/>
          <w:szCs w:val="24"/>
          <w14:textFill>
            <w14:solidFill>
              <w14:schemeClr w14:val="tx1"/>
            </w14:solidFill>
          </w14:textFill>
        </w:rPr>
        <w:t>执行（</w:t>
      </w:r>
      <w:r>
        <w:rPr>
          <w:rFonts w:ascii="宋体" w:hAnsi="宋体" w:eastAsia="宋体" w:cs="宋体"/>
          <w:color w:val="000000" w:themeColor="text1"/>
          <w:kern w:val="0"/>
          <w:sz w:val="24"/>
          <w:szCs w:val="24"/>
          <w14:textFill>
            <w14:solidFill>
              <w14:schemeClr w14:val="tx1"/>
            </w14:solidFill>
          </w14:textFill>
        </w:rPr>
        <w:t>按信息价执行的材料价格不</w:t>
      </w:r>
      <w:r>
        <w:rPr>
          <w:rFonts w:hint="eastAsia" w:ascii="宋体" w:hAnsi="宋体" w:eastAsia="宋体" w:cs="宋体"/>
          <w:color w:val="000000" w:themeColor="text1"/>
          <w:kern w:val="0"/>
          <w:sz w:val="24"/>
          <w:szCs w:val="24"/>
          <w14:textFill>
            <w14:solidFill>
              <w14:schemeClr w14:val="tx1"/>
            </w14:solidFill>
          </w14:textFill>
        </w:rPr>
        <w:t>另</w:t>
      </w:r>
      <w:r>
        <w:rPr>
          <w:rFonts w:ascii="宋体" w:hAnsi="宋体" w:eastAsia="宋体" w:cs="宋体"/>
          <w:color w:val="000000" w:themeColor="text1"/>
          <w:kern w:val="0"/>
          <w:sz w:val="24"/>
          <w:szCs w:val="24"/>
          <w14:textFill>
            <w14:solidFill>
              <w14:schemeClr w14:val="tx1"/>
            </w14:solidFill>
          </w14:textFill>
        </w:rPr>
        <w:t>行计取采保费</w:t>
      </w: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外加</w:t>
      </w:r>
      <w:r>
        <w:rPr>
          <w:rFonts w:hint="eastAsia" w:ascii="宋体" w:hAnsi="宋体" w:eastAsia="宋体" w:cs="宋体"/>
          <w:color w:val="000000" w:themeColor="text1"/>
          <w:kern w:val="0"/>
          <w:sz w:val="24"/>
          <w:szCs w:val="24"/>
          <w14:textFill>
            <w14:solidFill>
              <w14:schemeClr w14:val="tx1"/>
            </w14:solidFill>
          </w14:textFill>
        </w:rPr>
        <w:t>剂</w:t>
      </w:r>
      <w:r>
        <w:rPr>
          <w:rFonts w:ascii="宋体" w:hAnsi="宋体" w:eastAsia="宋体" w:cs="宋体"/>
          <w:color w:val="000000" w:themeColor="text1"/>
          <w:kern w:val="0"/>
          <w:sz w:val="24"/>
          <w:szCs w:val="24"/>
          <w14:textFill>
            <w14:solidFill>
              <w14:schemeClr w14:val="tx1"/>
            </w14:solidFill>
          </w14:textFill>
        </w:rPr>
        <w:t>费、</w:t>
      </w:r>
      <w:r>
        <w:rPr>
          <w:rFonts w:hint="eastAsia" w:ascii="宋体" w:hAnsi="宋体" w:eastAsia="宋体" w:cs="宋体"/>
          <w:color w:val="000000" w:themeColor="text1"/>
          <w:kern w:val="0"/>
          <w:sz w:val="24"/>
          <w:szCs w:val="24"/>
          <w14:textFill>
            <w14:solidFill>
              <w14:schemeClr w14:val="tx1"/>
            </w14:solidFill>
          </w14:textFill>
        </w:rPr>
        <w:t>泵</w:t>
      </w:r>
      <w:r>
        <w:rPr>
          <w:rFonts w:ascii="宋体" w:hAnsi="宋体" w:eastAsia="宋体" w:cs="宋体"/>
          <w:color w:val="000000" w:themeColor="text1"/>
          <w:kern w:val="0"/>
          <w:sz w:val="24"/>
          <w:szCs w:val="24"/>
          <w14:textFill>
            <w14:solidFill>
              <w14:schemeClr w14:val="tx1"/>
            </w14:solidFill>
          </w14:textFill>
        </w:rPr>
        <w:t>送费、材料</w:t>
      </w:r>
      <w:r>
        <w:rPr>
          <w:rFonts w:hint="eastAsia" w:ascii="宋体" w:hAnsi="宋体" w:eastAsia="宋体" w:cs="宋体"/>
          <w:color w:val="000000" w:themeColor="text1"/>
          <w:kern w:val="0"/>
          <w:sz w:val="24"/>
          <w:szCs w:val="24"/>
          <w14:textFill>
            <w14:solidFill>
              <w14:schemeClr w14:val="tx1"/>
            </w14:solidFill>
          </w14:textFill>
        </w:rPr>
        <w:t>二</w:t>
      </w:r>
      <w:r>
        <w:rPr>
          <w:rFonts w:ascii="宋体" w:hAnsi="宋体" w:eastAsia="宋体" w:cs="宋体"/>
          <w:color w:val="000000" w:themeColor="text1"/>
          <w:kern w:val="0"/>
          <w:sz w:val="24"/>
          <w:szCs w:val="24"/>
          <w14:textFill>
            <w14:solidFill>
              <w14:schemeClr w14:val="tx1"/>
            </w14:solidFill>
          </w14:textFill>
        </w:rPr>
        <w:t>次及多次</w:t>
      </w:r>
      <w:r>
        <w:rPr>
          <w:rFonts w:hint="eastAsia" w:ascii="宋体" w:hAnsi="宋体" w:eastAsia="宋体" w:cs="宋体"/>
          <w:color w:val="000000" w:themeColor="text1"/>
          <w:kern w:val="0"/>
          <w:sz w:val="24"/>
          <w:szCs w:val="24"/>
          <w14:textFill>
            <w14:solidFill>
              <w14:schemeClr w14:val="tx1"/>
            </w14:solidFill>
          </w14:textFill>
        </w:rPr>
        <w:t>转</w:t>
      </w:r>
      <w:r>
        <w:rPr>
          <w:rFonts w:ascii="宋体" w:hAnsi="宋体" w:eastAsia="宋体" w:cs="宋体"/>
          <w:color w:val="000000" w:themeColor="text1"/>
          <w:kern w:val="0"/>
          <w:sz w:val="24"/>
          <w:szCs w:val="24"/>
          <w14:textFill>
            <w14:solidFill>
              <w14:schemeClr w14:val="tx1"/>
            </w14:solidFill>
          </w14:textFill>
        </w:rPr>
        <w:t>运费）</w:t>
      </w:r>
      <w:r>
        <w:rPr>
          <w:rFonts w:hint="eastAsia" w:ascii="宋体" w:hAnsi="宋体" w:eastAsia="宋体" w:cs="宋体"/>
          <w:color w:val="000000" w:themeColor="text1"/>
          <w:kern w:val="0"/>
          <w:sz w:val="24"/>
          <w:szCs w:val="24"/>
          <w14:textFill>
            <w14:solidFill>
              <w14:schemeClr w14:val="tx1"/>
            </w14:solidFill>
          </w14:textFill>
        </w:rPr>
        <w:t>；</w:t>
      </w:r>
    </w:p>
    <w:p>
      <w:pPr>
        <w:pStyle w:val="2"/>
        <w:rPr>
          <w:rFonts w:eastAsia="宋体" w:cs="宋体"/>
          <w:color w:val="000000" w:themeColor="text1"/>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 xml:space="preserve">  ②开标当期重庆市建设工程造价管理总站颁布的《重庆工程造价信息》中公布的九龙坡区材料价格（非品牌类）信息价中没有材料价格，投标人投标报价中有的材料价格，按投标人投标报价同种材料的最低值执行。</w:t>
      </w:r>
    </w:p>
    <w:p>
      <w:pPr>
        <w:spacing w:line="360" w:lineRule="auto"/>
        <w:ind w:firstLine="720" w:firstLineChars="3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③开标当期重庆市建设工程造价管理总站颁布的《重庆工程造价信息》中公布的九龙坡区材料价格（非品牌类）信息价中没有的且投标人投标报价中也没有的材料，由承包人申报、监理人会同跟审单位、发包人根据市场行情认质核价确认。</w:t>
      </w:r>
    </w:p>
    <w:bookmarkEnd w:id="31"/>
    <w:p>
      <w:pPr>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ascii="宋体" w:hAnsi="宋体" w:eastAsia="宋体" w:cs="宋体"/>
          <w:color w:val="000000" w:themeColor="text1"/>
          <w:kern w:val="0"/>
          <w:sz w:val="24"/>
          <w:szCs w:val="24"/>
          <w14:textFill>
            <w14:solidFill>
              <w14:schemeClr w14:val="tx1"/>
            </w14:solidFill>
          </w14:textFill>
        </w:rPr>
        <w:t>.3.4</w:t>
      </w:r>
      <w:r>
        <w:rPr>
          <w:rFonts w:hint="eastAsia" w:ascii="宋体" w:hAnsi="宋体" w:eastAsia="宋体" w:cs="宋体"/>
          <w:color w:val="000000" w:themeColor="text1"/>
          <w:kern w:val="0"/>
          <w:sz w:val="24"/>
          <w:szCs w:val="24"/>
          <w14:textFill>
            <w14:solidFill>
              <w14:schemeClr w14:val="tx1"/>
            </w14:solidFill>
          </w14:textFill>
        </w:rPr>
        <w:t>企业管理费和利润：按承包人投标报价中相同工程分类的费用标准执行（投标报价中费用标准高于《重庆市建设工程费用定额》（CQFYDE-2018）费用标准的，按《重庆市建设工程费用定额》（CQFYDE-2018）费用标准执行）。</w:t>
      </w:r>
    </w:p>
    <w:p>
      <w:pPr>
        <w:pStyle w:val="3"/>
        <w:ind w:left="420" w:leftChars="200" w:firstLine="240" w:firstLineChars="1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以上施工期间指开工时间到竣工时间（不含超过一个月的停工时间）。</w:t>
      </w:r>
    </w:p>
    <w:p>
      <w:pPr>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5.3.5</w:t>
      </w:r>
      <w:r>
        <w:rPr>
          <w:rFonts w:hint="eastAsia" w:ascii="宋体" w:hAnsi="宋体" w:eastAsia="宋体" w:cs="宋体"/>
          <w:color w:val="000000" w:themeColor="text1"/>
          <w:kern w:val="0"/>
          <w:sz w:val="24"/>
          <w:szCs w:val="24"/>
          <w14:textFill>
            <w14:solidFill>
              <w14:schemeClr w14:val="tx1"/>
            </w14:solidFill>
          </w14:textFill>
        </w:rPr>
        <w:t>规费：按《重庆市建设工程费用定额》（CQFYDE-2018）费用标准进行计算。</w:t>
      </w:r>
    </w:p>
    <w:p>
      <w:pPr>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5.3.6</w:t>
      </w:r>
      <w:r>
        <w:rPr>
          <w:rFonts w:hint="eastAsia" w:ascii="宋体" w:hAnsi="宋体" w:eastAsia="宋体" w:cs="宋体"/>
          <w:color w:val="000000" w:themeColor="text1"/>
          <w:kern w:val="0"/>
          <w:sz w:val="24"/>
          <w:szCs w:val="24"/>
          <w14:textFill>
            <w14:solidFill>
              <w14:schemeClr w14:val="tx1"/>
            </w14:solidFill>
          </w14:textFill>
        </w:rPr>
        <w:t>税金：包含增值税、城市维护建设税、教育费附加、地方教育附加以及环境保护税。其中增值税按《重庆市建设工程费用定额》（CQFYDE-2018）规定及配套文件执行。</w:t>
      </w:r>
    </w:p>
    <w:p>
      <w:pPr>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5.3.7</w:t>
      </w:r>
      <w:r>
        <w:rPr>
          <w:rFonts w:hint="eastAsia" w:ascii="宋体" w:hAnsi="宋体" w:eastAsia="宋体" w:cs="宋体"/>
          <w:color w:val="000000" w:themeColor="text1"/>
          <w:kern w:val="0"/>
          <w:sz w:val="24"/>
          <w:szCs w:val="24"/>
          <w14:textFill>
            <w14:solidFill>
              <w14:schemeClr w14:val="tx1"/>
            </w14:solidFill>
          </w14:textFill>
        </w:rPr>
        <w:t>已标价工程量清单中无相同项目亦无类似项目，也无定额可套用的，由</w:t>
      </w:r>
      <w:r>
        <w:rPr>
          <w:rFonts w:ascii="宋体" w:hAnsi="宋体" w:eastAsia="宋体" w:cs="宋体"/>
          <w:color w:val="000000" w:themeColor="text1"/>
          <w:kern w:val="0"/>
          <w:sz w:val="24"/>
          <w:szCs w:val="24"/>
          <w14:textFill>
            <w14:solidFill>
              <w14:schemeClr w14:val="tx1"/>
            </w14:solidFill>
          </w14:textFill>
        </w:rPr>
        <w:t>承包人</w:t>
      </w:r>
      <w:r>
        <w:rPr>
          <w:rFonts w:hint="eastAsia" w:ascii="宋体" w:hAnsi="宋体" w:eastAsia="宋体" w:cs="宋体"/>
          <w:color w:val="000000" w:themeColor="text1"/>
          <w:kern w:val="0"/>
          <w:sz w:val="24"/>
          <w:szCs w:val="24"/>
          <w14:textFill>
            <w14:solidFill>
              <w14:schemeClr w14:val="tx1"/>
            </w14:solidFill>
          </w14:textFill>
        </w:rPr>
        <w:t>参照重庆市场相同工作的市场价格报送，按监理人、跟审单位（</w:t>
      </w:r>
      <w:r>
        <w:rPr>
          <w:rFonts w:ascii="宋体" w:hAnsi="宋体" w:eastAsia="宋体" w:cs="宋体"/>
          <w:color w:val="000000" w:themeColor="text1"/>
          <w:kern w:val="0"/>
          <w:sz w:val="24"/>
          <w:szCs w:val="24"/>
          <w14:textFill>
            <w14:solidFill>
              <w14:schemeClr w14:val="tx1"/>
            </w14:solidFill>
          </w14:textFill>
        </w:rPr>
        <w:t>如果有）</w:t>
      </w:r>
      <w:r>
        <w:rPr>
          <w:rFonts w:hint="eastAsia" w:ascii="宋体" w:hAnsi="宋体" w:eastAsia="宋体" w:cs="宋体"/>
          <w:color w:val="000000" w:themeColor="text1"/>
          <w:kern w:val="0"/>
          <w:sz w:val="24"/>
          <w:szCs w:val="24"/>
          <w14:textFill>
            <w14:solidFill>
              <w14:schemeClr w14:val="tx1"/>
            </w14:solidFill>
          </w14:textFill>
        </w:rPr>
        <w:t>、发包人共同询价确认的价格执行。</w:t>
      </w:r>
    </w:p>
    <w:p>
      <w:pPr>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5.3.8</w:t>
      </w:r>
      <w:r>
        <w:rPr>
          <w:rFonts w:hint="eastAsia" w:ascii="宋体" w:hAnsi="宋体" w:eastAsia="宋体" w:cs="宋体"/>
          <w:color w:val="000000" w:themeColor="text1"/>
          <w:kern w:val="0"/>
          <w:sz w:val="24"/>
          <w:szCs w:val="24"/>
          <w14:textFill>
            <w14:solidFill>
              <w14:schemeClr w14:val="tx1"/>
            </w14:solidFill>
          </w14:textFill>
        </w:rPr>
        <w:t>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（1）安全文明施工费应按照实际发生变化的措施项目依据现行安全文明施工费计取及管理政策规定及《重庆市建设工程费用定额》（CQFYDE-2018）规定执行；</w:t>
      </w:r>
    </w:p>
    <w:p>
      <w:pPr>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（2）按照单价计算的措施项目费，应按照实际发生变化的措施项目，按照本节〔变更估价原则〕约定执行；</w:t>
      </w:r>
    </w:p>
    <w:p>
      <w:pPr>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（3）按总价（或系数）计算的措施项目费，应按照实际发生变化的措施项目费按承包人报价浮动率下浮后的金额计算；</w:t>
      </w:r>
    </w:p>
    <w:p>
      <w:pPr>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（4）如果承包人未事前将拟实施的方案提交给发包人确认，则应视为工程变更不引起措施项目费的调整或承包人放弃调整措施项目费的权利。</w:t>
      </w:r>
    </w:p>
    <w:bookmarkEnd w:id="29"/>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注：以上施工期间以开竣工报告时间为准，扣除超过一个月及以上的停工时间。</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5.3.</w:t>
      </w:r>
      <w:r>
        <w:rPr>
          <w:rFonts w:ascii="宋体" w:hAnsi="宋体" w:eastAsia="宋体" w:cs="宋体"/>
          <w:color w:val="000000" w:themeColor="text1"/>
          <w:kern w:val="0"/>
          <w:sz w:val="24"/>
          <w:szCs w:val="24"/>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pPr>
        <w:spacing w:line="5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第六条 结算原则</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（一）结算原则：执行固定综合单价，中标人中标的工程量清单综合单价在整个施工过程以及结算中不因市场价格波动和政策变动因素的影响而调整，不因实际完成工程量的多少而调整。</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（二）结算总价=分部分项工程量清单综合单价×实际完成工程量±暂估价材料的价差-甲供材料＋措施项目费＋规费±设计变更、招标工程量清单漏项或新增项目价款±合同约定其它费用＋税金。（注</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结算</w:t>
      </w:r>
      <w:r>
        <w:rPr>
          <w:rFonts w:ascii="宋体" w:hAnsi="宋体" w:cs="宋体"/>
          <w:color w:val="000000" w:themeColor="text1"/>
          <w:kern w:val="0"/>
          <w:sz w:val="24"/>
          <w14:textFill>
            <w14:solidFill>
              <w14:schemeClr w14:val="tx1"/>
            </w14:solidFill>
          </w14:textFill>
        </w:rPr>
        <w:t>综合单价</w:t>
      </w:r>
      <w:r>
        <w:rPr>
          <w:rFonts w:hint="eastAsia" w:ascii="宋体" w:hAnsi="宋体" w:cs="宋体"/>
          <w:color w:val="000000" w:themeColor="text1"/>
          <w:kern w:val="0"/>
          <w:sz w:val="24"/>
          <w14:textFill>
            <w14:solidFill>
              <w14:schemeClr w14:val="tx1"/>
            </w14:solidFill>
          </w14:textFill>
        </w:rPr>
        <w:t>及结算总</w:t>
      </w:r>
      <w:r>
        <w:rPr>
          <w:rFonts w:ascii="宋体" w:hAnsi="宋体" w:cs="宋体"/>
          <w:color w:val="000000" w:themeColor="text1"/>
          <w:kern w:val="0"/>
          <w:sz w:val="24"/>
          <w14:textFill>
            <w14:solidFill>
              <w14:schemeClr w14:val="tx1"/>
            </w14:solidFill>
          </w14:textFill>
        </w:rPr>
        <w:t>价</w:t>
      </w:r>
      <w:r>
        <w:rPr>
          <w:rFonts w:hint="eastAsia" w:ascii="宋体" w:hAnsi="宋体" w:cs="宋体"/>
          <w:color w:val="000000" w:themeColor="text1"/>
          <w:kern w:val="0"/>
          <w:sz w:val="24"/>
          <w14:textFill>
            <w14:solidFill>
              <w14:schemeClr w14:val="tx1"/>
            </w14:solidFill>
          </w14:textFill>
        </w:rPr>
        <w:t>已包括但不限于施</w:t>
      </w:r>
      <w:r>
        <w:rPr>
          <w:rFonts w:ascii="宋体" w:hAnsi="宋体" w:cs="宋体"/>
          <w:color w:val="000000" w:themeColor="text1"/>
          <w:kern w:val="0"/>
          <w:sz w:val="24"/>
          <w14:textFill>
            <w14:solidFill>
              <w14:schemeClr w14:val="tx1"/>
            </w14:solidFill>
          </w14:textFill>
        </w:rPr>
        <w:t>工</w:t>
      </w:r>
      <w:r>
        <w:rPr>
          <w:rFonts w:hint="eastAsia" w:ascii="宋体" w:hAnsi="宋体" w:cs="宋体"/>
          <w:color w:val="000000" w:themeColor="text1"/>
          <w:kern w:val="0"/>
          <w:sz w:val="24"/>
          <w14:textFill>
            <w14:solidFill>
              <w14:schemeClr w14:val="tx1"/>
            </w14:solidFill>
          </w14:textFill>
        </w:rPr>
        <w:t>；内</w:t>
      </w:r>
      <w:r>
        <w:rPr>
          <w:rFonts w:ascii="宋体" w:hAnsi="宋体" w:cs="宋体"/>
          <w:color w:val="000000" w:themeColor="text1"/>
          <w:kern w:val="0"/>
          <w:sz w:val="24"/>
          <w14:textFill>
            <w14:solidFill>
              <w14:schemeClr w14:val="tx1"/>
            </w14:solidFill>
          </w14:textFill>
        </w:rPr>
        <w:t>线、外线</w:t>
      </w:r>
      <w:r>
        <w:rPr>
          <w:rFonts w:hint="eastAsia" w:ascii="宋体" w:hAnsi="宋体" w:cs="宋体"/>
          <w:color w:val="000000" w:themeColor="text1"/>
          <w:kern w:val="0"/>
          <w:sz w:val="24"/>
          <w14:textFill>
            <w14:solidFill>
              <w14:schemeClr w14:val="tx1"/>
            </w14:solidFill>
          </w14:textFill>
        </w:rPr>
        <w:t>搭</w:t>
      </w:r>
      <w:r>
        <w:rPr>
          <w:rFonts w:ascii="宋体" w:hAnsi="宋体" w:cs="宋体"/>
          <w:color w:val="000000" w:themeColor="text1"/>
          <w:kern w:val="0"/>
          <w:sz w:val="24"/>
          <w14:textFill>
            <w14:solidFill>
              <w14:schemeClr w14:val="tx1"/>
            </w14:solidFill>
          </w14:textFill>
        </w:rPr>
        <w:t>接</w:t>
      </w:r>
      <w:r>
        <w:rPr>
          <w:rFonts w:hint="eastAsia" w:ascii="宋体" w:hAnsi="宋体" w:cs="宋体"/>
          <w:color w:val="000000" w:themeColor="text1"/>
          <w:kern w:val="0"/>
          <w:sz w:val="24"/>
          <w14:textFill>
            <w14:solidFill>
              <w14:schemeClr w14:val="tx1"/>
            </w14:solidFill>
          </w14:textFill>
        </w:rPr>
        <w:t>；变电站搭接；</w:t>
      </w:r>
      <w:r>
        <w:rPr>
          <w:rFonts w:ascii="宋体" w:hAnsi="宋体" w:cs="宋体"/>
          <w:color w:val="000000" w:themeColor="text1"/>
          <w:kern w:val="0"/>
          <w:sz w:val="24"/>
          <w14:textFill>
            <w14:solidFill>
              <w14:schemeClr w14:val="tx1"/>
            </w14:solidFill>
          </w14:textFill>
        </w:rPr>
        <w:t>验收</w:t>
      </w:r>
      <w:r>
        <w:rPr>
          <w:rFonts w:hint="eastAsia" w:ascii="宋体" w:hAnsi="宋体" w:cs="宋体"/>
          <w:color w:val="000000" w:themeColor="text1"/>
          <w:kern w:val="0"/>
          <w:sz w:val="24"/>
          <w14:textFill>
            <w14:solidFill>
              <w14:schemeClr w14:val="tx1"/>
            </w14:solidFill>
          </w14:textFill>
        </w:rPr>
        <w:t>等</w:t>
      </w:r>
      <w:r>
        <w:rPr>
          <w:rFonts w:ascii="宋体" w:hAnsi="宋体" w:cs="宋体"/>
          <w:color w:val="000000" w:themeColor="text1"/>
          <w:kern w:val="0"/>
          <w:sz w:val="24"/>
          <w14:textFill>
            <w14:solidFill>
              <w14:schemeClr w14:val="tx1"/>
            </w14:solidFill>
          </w14:textFill>
        </w:rPr>
        <w:t>直</w:t>
      </w:r>
      <w:r>
        <w:rPr>
          <w:rFonts w:hint="eastAsia" w:ascii="宋体" w:hAnsi="宋体" w:cs="宋体"/>
          <w:color w:val="000000" w:themeColor="text1"/>
          <w:kern w:val="0"/>
          <w:sz w:val="24"/>
          <w14:textFill>
            <w14:solidFill>
              <w14:schemeClr w14:val="tx1"/>
            </w14:solidFill>
          </w14:textFill>
        </w:rPr>
        <w:t>至</w:t>
      </w:r>
      <w:r>
        <w:rPr>
          <w:rFonts w:ascii="宋体" w:hAnsi="宋体" w:cs="宋体"/>
          <w:color w:val="000000" w:themeColor="text1"/>
          <w:kern w:val="0"/>
          <w:sz w:val="24"/>
          <w14:textFill>
            <w14:solidFill>
              <w14:schemeClr w14:val="tx1"/>
            </w14:solidFill>
          </w14:textFill>
        </w:rPr>
        <w:t>通</w:t>
      </w:r>
      <w:r>
        <w:rPr>
          <w:rFonts w:hint="eastAsia" w:ascii="宋体" w:hAnsi="宋体" w:cs="宋体"/>
          <w:color w:val="000000" w:themeColor="text1"/>
          <w:kern w:val="0"/>
          <w:sz w:val="24"/>
          <w14:textFill>
            <w14:solidFill>
              <w14:schemeClr w14:val="tx1"/>
            </w14:solidFill>
          </w14:textFill>
        </w:rPr>
        <w:t>电</w:t>
      </w:r>
      <w:r>
        <w:rPr>
          <w:rFonts w:ascii="宋体" w:hAnsi="宋体" w:cs="宋体"/>
          <w:color w:val="000000" w:themeColor="text1"/>
          <w:kern w:val="0"/>
          <w:sz w:val="24"/>
          <w14:textFill>
            <w14:solidFill>
              <w14:schemeClr w14:val="tx1"/>
            </w14:solidFill>
          </w14:textFill>
        </w:rPr>
        <w:t>的全部工作</w:t>
      </w:r>
      <w:r>
        <w:rPr>
          <w:rFonts w:hint="eastAsia" w:ascii="宋体" w:hAnsi="宋体" w:cs="宋体"/>
          <w:color w:val="000000" w:themeColor="text1"/>
          <w:kern w:val="0"/>
          <w:sz w:val="24"/>
          <w14:textFill>
            <w14:solidFill>
              <w14:schemeClr w14:val="tx1"/>
            </w14:solidFill>
          </w14:textFill>
        </w:rPr>
        <w:t>及</w:t>
      </w:r>
      <w:r>
        <w:rPr>
          <w:rFonts w:ascii="宋体" w:hAnsi="宋体" w:cs="宋体"/>
          <w:color w:val="000000" w:themeColor="text1"/>
          <w:kern w:val="0"/>
          <w:sz w:val="24"/>
          <w14:textFill>
            <w14:solidFill>
              <w14:schemeClr w14:val="tx1"/>
            </w14:solidFill>
          </w14:textFill>
        </w:rPr>
        <w:t>相关手续办理的</w:t>
      </w:r>
      <w:r>
        <w:rPr>
          <w:rFonts w:hint="eastAsia" w:ascii="宋体" w:hAnsi="宋体" w:cs="宋体"/>
          <w:color w:val="000000" w:themeColor="text1"/>
          <w:kern w:val="0"/>
          <w:sz w:val="24"/>
          <w14:textFill>
            <w14:solidFill>
              <w14:schemeClr w14:val="tx1"/>
            </w14:solidFill>
          </w14:textFill>
        </w:rPr>
        <w:t>所有费用，</w:t>
      </w:r>
      <w:r>
        <w:rPr>
          <w:rFonts w:ascii="宋体" w:hAnsi="宋体" w:cs="宋体"/>
          <w:color w:val="000000" w:themeColor="text1"/>
          <w:kern w:val="0"/>
          <w:sz w:val="24"/>
          <w14:textFill>
            <w14:solidFill>
              <w14:schemeClr w14:val="tx1"/>
            </w14:solidFill>
          </w14:textFill>
        </w:rPr>
        <w:t>发包人除此之外不另行支付费用</w:t>
      </w:r>
      <w:r>
        <w:rPr>
          <w:rFonts w:hint="eastAsia" w:ascii="宋体" w:hAnsi="宋体" w:cs="宋体"/>
          <w:color w:val="000000" w:themeColor="text1"/>
          <w:kern w:val="0"/>
          <w:sz w:val="24"/>
          <w14:textFill>
            <w14:solidFill>
              <w14:schemeClr w14:val="tx1"/>
            </w14:solidFill>
          </w14:textFill>
        </w:rPr>
        <w:t>，需发</w:t>
      </w:r>
      <w:r>
        <w:rPr>
          <w:rFonts w:ascii="宋体" w:hAnsi="宋体" w:cs="宋体"/>
          <w:color w:val="000000" w:themeColor="text1"/>
          <w:kern w:val="0"/>
          <w:sz w:val="24"/>
          <w14:textFill>
            <w14:solidFill>
              <w14:schemeClr w14:val="tx1"/>
            </w14:solidFill>
          </w14:textFill>
        </w:rPr>
        <w:t>包人上级行政主管部门审核的，</w:t>
      </w:r>
      <w:r>
        <w:rPr>
          <w:rFonts w:hint="eastAsia" w:ascii="宋体" w:hAnsi="宋体" w:cs="宋体"/>
          <w:color w:val="000000" w:themeColor="text1"/>
          <w:kern w:val="0"/>
          <w:sz w:val="24"/>
          <w14:textFill>
            <w14:solidFill>
              <w14:schemeClr w14:val="tx1"/>
            </w14:solidFill>
          </w14:textFill>
        </w:rPr>
        <w:t>最</w:t>
      </w:r>
      <w:r>
        <w:rPr>
          <w:rFonts w:ascii="宋体" w:hAnsi="宋体" w:cs="宋体"/>
          <w:color w:val="000000" w:themeColor="text1"/>
          <w:kern w:val="0"/>
          <w:sz w:val="24"/>
          <w14:textFill>
            <w14:solidFill>
              <w14:schemeClr w14:val="tx1"/>
            </w14:solidFill>
          </w14:textFill>
        </w:rPr>
        <w:t>终结算价</w:t>
      </w:r>
      <w:r>
        <w:rPr>
          <w:rFonts w:hint="eastAsia" w:ascii="宋体" w:hAnsi="宋体" w:cs="宋体"/>
          <w:color w:val="000000" w:themeColor="text1"/>
          <w:kern w:val="0"/>
          <w:sz w:val="24"/>
          <w14:textFill>
            <w14:solidFill>
              <w14:schemeClr w14:val="tx1"/>
            </w14:solidFill>
          </w14:textFill>
        </w:rPr>
        <w:t>款</w:t>
      </w:r>
      <w:r>
        <w:rPr>
          <w:rFonts w:ascii="宋体" w:hAnsi="宋体" w:cs="宋体"/>
          <w:color w:val="000000" w:themeColor="text1"/>
          <w:kern w:val="0"/>
          <w:sz w:val="24"/>
          <w14:textFill>
            <w14:solidFill>
              <w14:schemeClr w14:val="tx1"/>
            </w14:solidFill>
          </w14:textFill>
        </w:rPr>
        <w:t>以上级主管部门审核金额为准）</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1.分部分项工程量清单综合单价按投标报价结算，不因实际完成工程量的变化而调整；</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暂估价材料、设备价差：数量以结算清单工程量为准，工程量清单中明确以暂估价计入合同清单的材料、设备，在施工使用前由承包人报价，经监理人复核、发包人书面审核同意后方可采购、施工。结算时只对发包人核定单价与暂定价的价差部分进行调整。</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4.专业工程暂估价：在施工使用前由承包人报价，经监理人复核、发包人书面审核同意后方可采购、施工。结算时按合同约定变更计价原则计价或发包人核定的价格取代暂估价办理结算。</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暂列金额：暂列金额为发包人在工程量清单中暂定并包括在合同价款中属于发包人所有的一笔款项；暂列金额用于施工合同签订时尚未确定或不可预见的费用，发生时按5.3变更计价原则计取，并按实调整合同价款。</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 措施费项目费：</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6.1安全文明施工费用按渝建发〔2014〕25号文及《重庆市建设工程费用定额》（2018）等相关规定据实结算；</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6.2组织措施费按投标报价包干（安全文明施工费除外）；</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6.3施工技术措施项目费：技术措施清单中以项计列的项目，无论因工程变更或施工工艺变化等任何因素而引起实际措施费的变化，均按投标时施工技术措施项目费的报价作为结算价；技术措施清单中以项目编码、项目名称、项目特征、工程内容、工程量及计量单位计列的清单项目，以中标人投标报价的综合单价乘以按《建设工程工程量清单计价规范》（GB50500-2013）、《市政工程工程量计算规范》（GB50857-2013）、《通用安装工程工程量计算规范》（GB50856-2013),《重庆市建设工程工程量计算规则》（CQJLGZ-2013）等文件规定的计量规则计算的实际完成合格工程量办理结算；</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7.规费按建设行政主管部门颁发的相关文件规定执行；</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8.税金按建设行政主管部门颁发的相关文件规定执行；</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在项目中标后发现投标综合单价、措施费高于招标限价的，结算时该项清单综合单价、措施费价格按对应清单招标最高限价、措施费最高限价*（1-中标总价/招标控制总价）*100%比例下浮后作为结算价，此原则同时适用于新增变更相同、类似清单结算综合单价）。</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 工程变更、招标工程量清单漏项或新增项目价款按本专用</w:t>
      </w:r>
      <w:r>
        <w:rPr>
          <w:rFonts w:ascii="宋体" w:hAnsi="宋体" w:cs="宋体"/>
          <w:color w:val="000000" w:themeColor="text1"/>
          <w:kern w:val="0"/>
          <w:sz w:val="24"/>
          <w14:textFill>
            <w14:solidFill>
              <w14:schemeClr w14:val="tx1"/>
            </w14:solidFill>
          </w14:textFill>
        </w:rPr>
        <w:t>合同条款</w:t>
      </w:r>
      <w:r>
        <w:rPr>
          <w:rFonts w:hint="eastAsia" w:ascii="宋体" w:hAnsi="宋体" w:cs="宋体"/>
          <w:color w:val="000000" w:themeColor="text1"/>
          <w:kern w:val="0"/>
          <w:sz w:val="24"/>
          <w14:textFill>
            <w14:solidFill>
              <w14:schemeClr w14:val="tx1"/>
            </w14:solidFill>
          </w14:textFill>
        </w:rPr>
        <w:t>5.3条约定</w:t>
      </w:r>
      <w:r>
        <w:rPr>
          <w:rFonts w:ascii="宋体" w:hAnsi="宋体" w:cs="宋体"/>
          <w:color w:val="000000" w:themeColor="text1"/>
          <w:kern w:val="0"/>
          <w:sz w:val="24"/>
          <w14:textFill>
            <w14:solidFill>
              <w14:schemeClr w14:val="tx1"/>
            </w14:solidFill>
          </w14:textFill>
        </w:rPr>
        <w:t>计取</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在施工过程中，发包人对招标清单中材料暂估价、专业工程暂估价、暂列金额以及变更新增材料的核价均为暂定价，仅为工程进度款支付依据，最终价格以结算审核价格为准，须九龙坡区财政局（或审计局）审核（计）的结算项目，最终价格以九龙坡区财政局（或审计局）审核（计）的价格为准。</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（四）如项目约定有甲供材料时，甲供材料由发包人与材料供应方单独结算，不计入项目结算内。</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（五）合同约定其他费用：</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）与周边其他施工单位相互协调的费用由承包人承担，不另行计取；承包人应积极配合发包人的管线迁改工作，并为其迁改工作提供便利，相关费用不另行计取。</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）由于进度款支付比例、审计时间较长等因素产生的资金占用、融资、垫资等风险由承包人承担，不另行计取。</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）高温补贴和迎接各类检查由承包人承担，不另行计取。</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）因建设需求，建设单位调整建设范围或内容的，引起的施工范围调整，不作为承包人索赔的依据。</w:t>
      </w:r>
    </w:p>
    <w:p>
      <w:pPr>
        <w:pStyle w:val="6"/>
        <w:widowControl w:val="0"/>
        <w:spacing w:before="0" w:beforeAutospacing="0" w:after="120" w:afterAutospacing="0" w:line="360" w:lineRule="auto"/>
        <w:ind w:firstLine="480"/>
        <w:jc w:val="both"/>
        <w:rPr>
          <w:rFonts w:eastAsiaTheme="minorEastAsia"/>
          <w:color w:val="000000" w:themeColor="text1"/>
          <w:szCs w:val="22"/>
          <w14:textFill>
            <w14:solidFill>
              <w14:schemeClr w14:val="tx1"/>
            </w14:solidFill>
          </w14:textFill>
        </w:rPr>
      </w:pPr>
      <w:r>
        <w:rPr>
          <w:rFonts w:eastAsiaTheme="minorEastAsia"/>
          <w:color w:val="000000" w:themeColor="text1"/>
          <w:szCs w:val="22"/>
          <w14:textFill>
            <w14:solidFill>
              <w14:schemeClr w14:val="tx1"/>
            </w14:solidFill>
          </w14:textFill>
        </w:rPr>
        <w:t>5</w:t>
      </w:r>
      <w:r>
        <w:rPr>
          <w:rFonts w:hint="eastAsia" w:eastAsiaTheme="minorEastAsia"/>
          <w:color w:val="000000" w:themeColor="text1"/>
          <w:szCs w:val="22"/>
          <w14:textFill>
            <w14:solidFill>
              <w14:schemeClr w14:val="tx1"/>
            </w14:solidFill>
          </w14:textFill>
        </w:rPr>
        <w:t>）项目中不同单位工程中分部分项名称相同、项目特征相同、计量单位相同、公布的清单综合单价最高限价也相同的清单项在不同单位工程中投标综合单价不一致的，结算时所有单位工程中的此项清单均按所有单位工程中此项清单最低综合单价报价办理结算（设计变更同样适用此条款）。</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若中标清单中，承包人的清单综合单价为负数，结算时，如此分部分项清单实际完成工程量小于招标清单工程量，则按招标清单工程量乘以中标清单综合单价办理结算，如实际完成工程量大于招标清单工程量，则按实际完成工程量乘以中标清单综合单价办理结算（设计变更同样适用此条款）。</w:t>
      </w:r>
    </w:p>
    <w:p>
      <w:pPr>
        <w:spacing w:line="360" w:lineRule="auto"/>
        <w:ind w:firstLine="482"/>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）承包人须接受发包人土石方调配方案，不得因运距的增减、工程量的调整、施工范围、取土借土点的调整向发包人提出索赔，同时如承包人不接受发包人的土石方调配方案，视承包人违约，如承包</w:t>
      </w:r>
      <w:r>
        <w:rPr>
          <w:rFonts w:ascii="宋体" w:hAnsi="宋体" w:cs="宋体"/>
          <w:color w:val="000000" w:themeColor="text1"/>
          <w:kern w:val="0"/>
          <w:sz w:val="24"/>
          <w14:textFill>
            <w14:solidFill>
              <w14:schemeClr w14:val="tx1"/>
            </w14:solidFill>
          </w14:textFill>
        </w:rPr>
        <w:t>人不当得利的，将按不当得利全额</w:t>
      </w:r>
      <w:r>
        <w:rPr>
          <w:rFonts w:hint="eastAsia" w:ascii="宋体" w:hAnsi="宋体" w:cs="宋体"/>
          <w:color w:val="000000" w:themeColor="text1"/>
          <w:kern w:val="0"/>
          <w:sz w:val="24"/>
          <w14:textFill>
            <w14:solidFill>
              <w14:schemeClr w14:val="tx1"/>
            </w14:solidFill>
          </w14:textFill>
        </w:rPr>
        <w:t>的3倍赔偿</w:t>
      </w:r>
      <w:r>
        <w:rPr>
          <w:rFonts w:ascii="宋体" w:hAnsi="宋体" w:cs="宋体"/>
          <w:color w:val="000000" w:themeColor="text1"/>
          <w:kern w:val="0"/>
          <w:sz w:val="24"/>
          <w14:textFill>
            <w14:solidFill>
              <w14:schemeClr w14:val="tx1"/>
            </w14:solidFill>
          </w14:textFill>
        </w:rPr>
        <w:t>发包人</w:t>
      </w:r>
      <w:r>
        <w:rPr>
          <w:rFonts w:hint="eastAsia" w:ascii="宋体" w:hAnsi="宋体" w:cs="宋体"/>
          <w:color w:val="000000" w:themeColor="text1"/>
          <w:kern w:val="0"/>
          <w:sz w:val="24"/>
          <w14:textFill>
            <w14:solidFill>
              <w14:schemeClr w14:val="tx1"/>
            </w14:solidFill>
          </w14:textFill>
        </w:rPr>
        <w:t>，同时</w:t>
      </w:r>
      <w:r>
        <w:rPr>
          <w:rFonts w:ascii="宋体" w:hAnsi="宋体" w:cs="宋体"/>
          <w:color w:val="000000" w:themeColor="text1"/>
          <w:kern w:val="0"/>
          <w:sz w:val="24"/>
          <w14:textFill>
            <w14:solidFill>
              <w14:schemeClr w14:val="tx1"/>
            </w14:solidFill>
          </w14:textFill>
        </w:rPr>
        <w:t>支付发包人</w:t>
      </w:r>
      <w:r>
        <w:rPr>
          <w:rFonts w:hint="eastAsia" w:ascii="宋体" w:hAnsi="宋体" w:cs="宋体"/>
          <w:color w:val="000000" w:themeColor="text1"/>
          <w:kern w:val="0"/>
          <w:sz w:val="24"/>
          <w14:textFill>
            <w14:solidFill>
              <w14:schemeClr w14:val="tx1"/>
            </w14:solidFill>
          </w14:textFill>
        </w:rPr>
        <w:t>合同总</w:t>
      </w:r>
      <w:r>
        <w:rPr>
          <w:rFonts w:ascii="宋体" w:hAnsi="宋体" w:cs="宋体"/>
          <w:color w:val="000000" w:themeColor="text1"/>
          <w:kern w:val="0"/>
          <w:sz w:val="24"/>
          <w14:textFill>
            <w14:solidFill>
              <w14:schemeClr w14:val="tx1"/>
            </w14:solidFill>
          </w14:textFill>
        </w:rPr>
        <w:t>金额</w:t>
      </w:r>
      <w:r>
        <w:rPr>
          <w:rFonts w:hint="eastAsia" w:ascii="宋体" w:hAnsi="宋体" w:cs="宋体"/>
          <w:color w:val="000000" w:themeColor="text1"/>
          <w:kern w:val="0"/>
          <w:sz w:val="24"/>
          <w14:textFill>
            <w14:solidFill>
              <w14:schemeClr w14:val="tx1"/>
            </w14:solidFill>
          </w14:textFill>
        </w:rPr>
        <w:t>3</w:t>
      </w:r>
      <w:r>
        <w:rPr>
          <w:rFonts w:ascii="宋体" w:hAnsi="宋体" w:cs="宋体"/>
          <w:color w:val="000000" w:themeColor="text1"/>
          <w:kern w:val="0"/>
          <w:sz w:val="24"/>
          <w14:textFill>
            <w14:solidFill>
              <w14:schemeClr w14:val="tx1"/>
            </w14:solidFill>
          </w14:textFill>
        </w:rPr>
        <w:t>%的违约金</w:t>
      </w:r>
      <w:r>
        <w:rPr>
          <w:rFonts w:hint="eastAsia" w:ascii="宋体" w:hAnsi="宋体" w:cs="宋体"/>
          <w:color w:val="000000" w:themeColor="text1"/>
          <w:kern w:val="0"/>
          <w:sz w:val="24"/>
          <w14:textFill>
            <w14:solidFill>
              <w14:schemeClr w14:val="tx1"/>
            </w14:solidFill>
          </w14:textFill>
        </w:rPr>
        <w:t>。</w:t>
      </w:r>
    </w:p>
    <w:p>
      <w:pPr>
        <w:tabs>
          <w:tab w:val="left" w:pos="711"/>
          <w:tab w:val="left" w:pos="2580"/>
        </w:tabs>
        <w:spacing w:line="360" w:lineRule="auto"/>
        <w:ind w:right="105" w:rightChars="50" w:firstLine="480" w:firstLineChars="200"/>
        <w:jc w:val="left"/>
        <w:textAlignment w:val="baseline"/>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）本项目</w:t>
      </w:r>
      <w:r>
        <w:rPr>
          <w:rFonts w:ascii="宋体" w:hAnsi="宋体" w:cs="宋体"/>
          <w:color w:val="000000" w:themeColor="text1"/>
          <w:kern w:val="0"/>
          <w:sz w:val="24"/>
          <w14:textFill>
            <w14:solidFill>
              <w14:schemeClr w14:val="tx1"/>
            </w14:solidFill>
          </w14:textFill>
        </w:rPr>
        <w:t>采用固定</w:t>
      </w:r>
      <w:r>
        <w:rPr>
          <w:rFonts w:hint="eastAsia" w:ascii="宋体" w:hAnsi="宋体" w:cs="宋体"/>
          <w:color w:val="000000" w:themeColor="text1"/>
          <w:kern w:val="0"/>
          <w:sz w:val="24"/>
          <w14:textFill>
            <w14:solidFill>
              <w14:schemeClr w14:val="tx1"/>
            </w14:solidFill>
          </w14:textFill>
        </w:rPr>
        <w:t>单价</w:t>
      </w:r>
      <w:r>
        <w:rPr>
          <w:rFonts w:ascii="宋体" w:hAnsi="宋体" w:cs="宋体"/>
          <w:color w:val="000000" w:themeColor="text1"/>
          <w:kern w:val="0"/>
          <w:sz w:val="24"/>
          <w14:textFill>
            <w14:solidFill>
              <w14:schemeClr w14:val="tx1"/>
            </w14:solidFill>
          </w14:textFill>
        </w:rPr>
        <w:t>合同，</w:t>
      </w:r>
      <w:r>
        <w:rPr>
          <w:rFonts w:hint="eastAsia" w:ascii="宋体" w:hAnsi="宋体" w:cs="宋体"/>
          <w:color w:val="000000" w:themeColor="text1"/>
          <w:kern w:val="0"/>
          <w:sz w:val="24"/>
          <w14:textFill>
            <w14:solidFill>
              <w14:schemeClr w14:val="tx1"/>
            </w14:solidFill>
          </w14:textFill>
        </w:rPr>
        <w:t>除以</w:t>
      </w:r>
      <w:r>
        <w:rPr>
          <w:rFonts w:ascii="宋体" w:hAnsi="宋体" w:cs="宋体"/>
          <w:color w:val="000000" w:themeColor="text1"/>
          <w:kern w:val="0"/>
          <w:sz w:val="24"/>
          <w14:textFill>
            <w14:solidFill>
              <w14:schemeClr w14:val="tx1"/>
            </w14:solidFill>
          </w14:textFill>
        </w:rPr>
        <w:t>上</w:t>
      </w:r>
      <w:r>
        <w:rPr>
          <w:rFonts w:hint="eastAsia" w:ascii="宋体" w:hAnsi="宋体" w:cs="宋体"/>
          <w:color w:val="000000" w:themeColor="text1"/>
          <w:kern w:val="0"/>
          <w:sz w:val="24"/>
          <w14:textFill>
            <w14:solidFill>
              <w14:schemeClr w14:val="tx1"/>
            </w14:solidFill>
          </w14:textFill>
        </w:rPr>
        <w:t>有</w:t>
      </w:r>
      <w:r>
        <w:rPr>
          <w:rFonts w:ascii="宋体" w:hAnsi="宋体" w:cs="宋体"/>
          <w:color w:val="000000" w:themeColor="text1"/>
          <w:kern w:val="0"/>
          <w:sz w:val="24"/>
          <w14:textFill>
            <w14:solidFill>
              <w14:schemeClr w14:val="tx1"/>
            </w14:solidFill>
          </w14:textFill>
        </w:rPr>
        <w:t>特殊约定</w:t>
      </w:r>
      <w:r>
        <w:rPr>
          <w:rFonts w:hint="eastAsia" w:ascii="宋体" w:hAnsi="宋体" w:cs="宋体"/>
          <w:color w:val="000000" w:themeColor="text1"/>
          <w:kern w:val="0"/>
          <w:sz w:val="24"/>
          <w14:textFill>
            <w14:solidFill>
              <w14:schemeClr w14:val="tx1"/>
            </w14:solidFill>
          </w14:textFill>
        </w:rPr>
        <w:t>外</w:t>
      </w:r>
      <w:r>
        <w:rPr>
          <w:rFonts w:ascii="宋体" w:hAnsi="宋体" w:cs="宋体"/>
          <w:color w:val="000000" w:themeColor="text1"/>
          <w:kern w:val="0"/>
          <w:sz w:val="24"/>
          <w14:textFill>
            <w14:solidFill>
              <w14:schemeClr w14:val="tx1"/>
            </w14:solidFill>
          </w14:textFill>
        </w:rPr>
        <w:t>，结算时不因工程量的增减调整中标综合单价</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合同总价及单位已包括但不限于按照招标文件要求完成招标范围内工程内容的人工费、材料费、机械费、企业管理费、利润、风险费用、措施费、规费、安全文明施工费、税金、开办费、技术措施费、大型机械设备进出场费、水电费消耗量定额与实际缴纳的差价、政策性文件规定、专项竣工验收、城建档案归档、质检竣工验收、质量</w:t>
      </w:r>
      <w:r>
        <w:rPr>
          <w:rFonts w:ascii="宋体" w:hAnsi="宋体" w:cs="宋体"/>
          <w:color w:val="000000" w:themeColor="text1"/>
          <w:kern w:val="0"/>
          <w:sz w:val="24"/>
          <w14:textFill>
            <w14:solidFill>
              <w14:schemeClr w14:val="tx1"/>
            </w14:solidFill>
          </w14:textFill>
        </w:rPr>
        <w:t>缺陷责任期、</w:t>
      </w:r>
      <w:r>
        <w:rPr>
          <w:rFonts w:hint="eastAsia" w:ascii="宋体" w:hAnsi="宋体" w:cs="宋体"/>
          <w:color w:val="000000" w:themeColor="text1"/>
          <w:kern w:val="0"/>
          <w:sz w:val="24"/>
          <w14:textFill>
            <w14:solidFill>
              <w14:schemeClr w14:val="tx1"/>
            </w14:solidFill>
          </w14:textFill>
        </w:rPr>
        <w:t>竣</w:t>
      </w:r>
      <w:r>
        <w:rPr>
          <w:rFonts w:ascii="宋体" w:hAnsi="宋体" w:cs="宋体"/>
          <w:color w:val="000000" w:themeColor="text1"/>
          <w:kern w:val="0"/>
          <w:sz w:val="24"/>
          <w14:textFill>
            <w14:solidFill>
              <w14:schemeClr w14:val="tx1"/>
            </w14:solidFill>
          </w14:textFill>
        </w:rPr>
        <w:t>工结（决）算审核（计）</w:t>
      </w:r>
      <w:r>
        <w:rPr>
          <w:rFonts w:hint="eastAsia" w:ascii="宋体" w:hAnsi="宋体" w:cs="宋体"/>
          <w:color w:val="000000" w:themeColor="text1"/>
          <w:kern w:val="0"/>
          <w:sz w:val="24"/>
          <w14:textFill>
            <w14:solidFill>
              <w14:schemeClr w14:val="tx1"/>
            </w14:solidFill>
          </w14:textFill>
        </w:rPr>
        <w:t>所涉及费用及承诺中包含的风险、政策性文件规定的费用及比选文件中约定投标人应履行所有义务等所有费用，发包人不另行计取。</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）承包人应先到工地踏勘以充分了解工地位置、地质情况、进出场道路、拆迁干扰、储存空间、装卸限制、交叉</w:t>
      </w:r>
      <w:r>
        <w:rPr>
          <w:rFonts w:ascii="宋体" w:hAnsi="宋体" w:cs="宋体"/>
          <w:color w:val="000000" w:themeColor="text1"/>
          <w:kern w:val="0"/>
          <w:sz w:val="24"/>
          <w14:textFill>
            <w14:solidFill>
              <w14:schemeClr w14:val="tx1"/>
            </w14:solidFill>
          </w14:textFill>
        </w:rPr>
        <w:t>作业、</w:t>
      </w:r>
      <w:r>
        <w:rPr>
          <w:rFonts w:hint="eastAsia" w:ascii="宋体" w:hAnsi="宋体" w:cs="宋体"/>
          <w:color w:val="000000" w:themeColor="text1"/>
          <w:kern w:val="0"/>
          <w:sz w:val="24"/>
          <w14:textFill>
            <w14:solidFill>
              <w14:schemeClr w14:val="tx1"/>
            </w14:solidFill>
          </w14:textFill>
        </w:rPr>
        <w:t>行车干扰及任何其它足以影响承包价格的情况，任何因忽视上述情况而导致的索赔或工期延长申请将不获批准。因本工程场地受限，红线范围内不提供现场办公和生活区的搭建场地，承包人应充分考虑现场实际情况，选址由承包人自行解决，所发生费用由承包人自行考虑，不另行计取。</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）按政策和合同约定的由中标人交纳的各种保险费由承包人自行投保，保险费由承包人承担并支付。</w:t>
      </w:r>
    </w:p>
    <w:p>
      <w:pPr>
        <w:autoSpaceDE w:val="0"/>
        <w:autoSpaceDN w:val="0"/>
        <w:adjustRightInd w:val="0"/>
        <w:spacing w:line="360" w:lineRule="auto"/>
        <w:ind w:right="-23" w:firstLine="360" w:firstLineChars="15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12</w:t>
      </w:r>
      <w:r>
        <w:rPr>
          <w:rFonts w:hint="eastAsia" w:ascii="宋体" w:hAnsi="宋体" w:cs="宋体"/>
          <w:color w:val="000000" w:themeColor="text1"/>
          <w:kern w:val="0"/>
          <w:sz w:val="24"/>
          <w14:textFill>
            <w14:solidFill>
              <w14:schemeClr w14:val="tx1"/>
            </w14:solidFill>
          </w14:textFill>
        </w:rPr>
        <w:t>）“智慧工地”建设、施</w:t>
      </w:r>
      <w:r>
        <w:rPr>
          <w:rFonts w:ascii="宋体" w:hAnsi="宋体" w:cs="宋体"/>
          <w:color w:val="000000" w:themeColor="text1"/>
          <w:kern w:val="0"/>
          <w:sz w:val="24"/>
          <w14:textFill>
            <w14:solidFill>
              <w14:schemeClr w14:val="tx1"/>
            </w14:solidFill>
          </w14:textFill>
        </w:rPr>
        <w:t>工</w:t>
      </w:r>
      <w:r>
        <w:rPr>
          <w:rFonts w:hint="eastAsia" w:ascii="宋体" w:hAnsi="宋体" w:cs="宋体"/>
          <w:color w:val="000000" w:themeColor="text1"/>
          <w:kern w:val="0"/>
          <w:sz w:val="24"/>
          <w14:textFill>
            <w14:solidFill>
              <w14:schemeClr w14:val="tx1"/>
            </w14:solidFill>
          </w14:textFill>
        </w:rPr>
        <w:t>中采</w:t>
      </w:r>
      <w:r>
        <w:rPr>
          <w:rFonts w:ascii="宋体" w:hAnsi="宋体" w:cs="宋体"/>
          <w:color w:val="000000" w:themeColor="text1"/>
          <w:kern w:val="0"/>
          <w:sz w:val="24"/>
          <w14:textFill>
            <w14:solidFill>
              <w14:schemeClr w14:val="tx1"/>
            </w14:solidFill>
          </w14:textFill>
        </w:rPr>
        <w:t>用</w:t>
      </w:r>
      <w:r>
        <w:rPr>
          <w:rFonts w:hint="eastAsia" w:ascii="宋体" w:hAnsi="宋体" w:cs="宋体"/>
          <w:color w:val="000000" w:themeColor="text1"/>
          <w:kern w:val="0"/>
          <w:sz w:val="24"/>
          <w14:textFill>
            <w14:solidFill>
              <w14:schemeClr w14:val="tx1"/>
            </w14:solidFill>
          </w14:textFill>
        </w:rPr>
        <w:t>BIM技术，按建设行政主管部门及园区要求执</w:t>
      </w:r>
      <w:r>
        <w:rPr>
          <w:rFonts w:ascii="宋体" w:hAnsi="宋体" w:cs="宋体"/>
          <w:color w:val="000000" w:themeColor="text1"/>
          <w:kern w:val="0"/>
          <w:sz w:val="24"/>
          <w14:textFill>
            <w14:solidFill>
              <w14:schemeClr w14:val="tx1"/>
            </w14:solidFill>
          </w14:textFill>
        </w:rPr>
        <w:t>行</w:t>
      </w:r>
      <w:r>
        <w:rPr>
          <w:rFonts w:hint="eastAsia" w:ascii="宋体" w:hAnsi="宋体" w:cs="宋体"/>
          <w:color w:val="000000" w:themeColor="text1"/>
          <w:kern w:val="0"/>
          <w:sz w:val="24"/>
          <w14:textFill>
            <w14:solidFill>
              <w14:schemeClr w14:val="tx1"/>
            </w14:solidFill>
          </w14:textFill>
        </w:rPr>
        <w:t>，其费用包含在投标报价中（</w:t>
      </w:r>
      <w:r>
        <w:rPr>
          <w:rFonts w:ascii="宋体" w:hAnsi="宋体" w:cs="宋体"/>
          <w:color w:val="000000" w:themeColor="text1"/>
          <w:kern w:val="0"/>
          <w:sz w:val="24"/>
          <w14:textFill>
            <w14:solidFill>
              <w14:schemeClr w14:val="tx1"/>
            </w14:solidFill>
          </w14:textFill>
        </w:rPr>
        <w:t>如果有）</w:t>
      </w:r>
      <w:r>
        <w:rPr>
          <w:rFonts w:hint="eastAsia" w:ascii="宋体" w:hAnsi="宋体" w:cs="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13</w:t>
      </w:r>
      <w:r>
        <w:rPr>
          <w:rFonts w:hint="eastAsia" w:ascii="宋体" w:hAnsi="宋体" w:cs="宋体"/>
          <w:color w:val="000000" w:themeColor="text1"/>
          <w:kern w:val="0"/>
          <w:sz w:val="24"/>
          <w14:textFill>
            <w14:solidFill>
              <w14:schemeClr w14:val="tx1"/>
            </w14:solidFill>
          </w14:textFill>
        </w:rPr>
        <w:t xml:space="preserve">）承包人临时设施及员工生活产生的建筑垃圾清理、外运和弃碴等所发生的费用，由承包人自行承担，不另行计取。 </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14</w:t>
      </w:r>
      <w:r>
        <w:rPr>
          <w:rFonts w:hint="eastAsia" w:ascii="宋体" w:hAnsi="宋体" w:cs="宋体"/>
          <w:color w:val="000000" w:themeColor="text1"/>
          <w:kern w:val="0"/>
          <w:sz w:val="24"/>
          <w14:textFill>
            <w14:solidFill>
              <w14:schemeClr w14:val="tx1"/>
            </w14:solidFill>
          </w14:textFill>
        </w:rPr>
        <w:t xml:space="preserve">）因承包人原因造成临时设施及围墙、施工道路等二次及多次安拆、搬运、搭设等内容的费用，不另行计取。 </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15</w:t>
      </w:r>
      <w:r>
        <w:rPr>
          <w:rFonts w:hint="eastAsia" w:ascii="宋体" w:hAnsi="宋体" w:cs="宋体"/>
          <w:color w:val="000000" w:themeColor="text1"/>
          <w:kern w:val="0"/>
          <w:sz w:val="24"/>
          <w14:textFill>
            <w14:solidFill>
              <w14:schemeClr w14:val="tx1"/>
            </w14:solidFill>
          </w14:textFill>
        </w:rPr>
        <w:t xml:space="preserve">）承包人施工场地以及相邻出入口的施工道路的维修、场地和道路的排水、维修，不另行计取。 </w:t>
      </w:r>
    </w:p>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16</w:t>
      </w:r>
      <w:r>
        <w:rPr>
          <w:rFonts w:hint="eastAsia" w:ascii="宋体" w:hAnsi="宋体" w:cs="宋体"/>
          <w:color w:val="000000" w:themeColor="text1"/>
          <w:kern w:val="0"/>
          <w:sz w:val="24"/>
          <w14:textFill>
            <w14:solidFill>
              <w14:schemeClr w14:val="tx1"/>
            </w14:solidFill>
          </w14:textFill>
        </w:rPr>
        <w:t xml:space="preserve">）承包人按政府主管部门的规定办理并取得道路通行权、修建场外设施权，按要求对道路和交通设施维修、维护、养护和管理，同时中标人还需按有关规定对超大件和超重件运输临时加固改造以及办理相关手续等发生的所有费用，不另行计取。 </w:t>
      </w:r>
    </w:p>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17</w:t>
      </w:r>
      <w:r>
        <w:rPr>
          <w:rFonts w:hint="eastAsia" w:ascii="宋体" w:hAnsi="宋体" w:cs="宋体"/>
          <w:color w:val="000000" w:themeColor="text1"/>
          <w:kern w:val="0"/>
          <w:sz w:val="24"/>
          <w14:textFill>
            <w14:solidFill>
              <w14:schemeClr w14:val="tx1"/>
            </w14:solidFill>
          </w14:textFill>
        </w:rPr>
        <w:t xml:space="preserve">）承包人应遵守政府有关主管部门对施工噪音以及环境保护和安全生产等的管理规定，并按规定办理有关手续所发生的费用，不另行计取。 </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18</w:t>
      </w:r>
      <w:r>
        <w:rPr>
          <w:rFonts w:hint="eastAsia" w:ascii="宋体" w:hAnsi="宋体" w:cs="宋体"/>
          <w:color w:val="000000" w:themeColor="text1"/>
          <w:kern w:val="0"/>
          <w:sz w:val="24"/>
          <w14:textFill>
            <w14:solidFill>
              <w14:schemeClr w14:val="tx1"/>
            </w14:solidFill>
          </w14:textFill>
        </w:rPr>
        <w:t>）工程材料、成品、半成品的场内二次或多次搬运费，不另行计取</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1.因发包人要求变更部分、重大设计变更、暂定部分、招标工程量清单中漏项的工程项目工程量，经发包人现场代表及监理单位的监理工程师签字认可方可作为结算依据。2.本工程合同为执行固定综合单价合同。3.材料价格调整规定：不调整。</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19）承包人</w:t>
      </w:r>
      <w:r>
        <w:rPr>
          <w:rFonts w:ascii="宋体" w:hAnsi="宋体" w:cs="宋体"/>
          <w:color w:val="000000" w:themeColor="text1"/>
          <w:kern w:val="0"/>
          <w:sz w:val="24"/>
          <w14:textFill>
            <w14:solidFill>
              <w14:schemeClr w14:val="tx1"/>
            </w14:solidFill>
          </w14:textFill>
        </w:rPr>
        <w:t>合同</w:t>
      </w:r>
      <w:r>
        <w:rPr>
          <w:rFonts w:hint="eastAsia" w:ascii="宋体" w:hAnsi="宋体" w:cs="宋体"/>
          <w:color w:val="000000" w:themeColor="text1"/>
          <w:kern w:val="0"/>
          <w:sz w:val="24"/>
          <w14:textFill>
            <w14:solidFill>
              <w14:schemeClr w14:val="tx1"/>
            </w14:solidFill>
          </w14:textFill>
        </w:rPr>
        <w:t>价包括但不限于施工，内外线搭接，外线与变电站或其他外线接入口搭接，电缆、设施设备整体通电检测、测试、验收，收集电</w:t>
      </w:r>
      <w:r>
        <w:rPr>
          <w:rFonts w:ascii="宋体" w:hAnsi="宋体" w:cs="宋体"/>
          <w:color w:val="000000" w:themeColor="text1"/>
          <w:kern w:val="0"/>
          <w:sz w:val="24"/>
          <w14:textFill>
            <w14:solidFill>
              <w14:schemeClr w14:val="tx1"/>
            </w14:solidFill>
          </w14:textFill>
        </w:rPr>
        <w:t>力内外线</w:t>
      </w:r>
      <w:r>
        <w:rPr>
          <w:rFonts w:hint="eastAsia" w:ascii="宋体" w:hAnsi="宋体" w:cs="宋体"/>
          <w:color w:val="000000" w:themeColor="text1"/>
          <w:kern w:val="0"/>
          <w:sz w:val="24"/>
          <w14:textFill>
            <w14:solidFill>
              <w14:schemeClr w14:val="tx1"/>
            </w14:solidFill>
          </w14:textFill>
        </w:rPr>
        <w:t>及电</w:t>
      </w:r>
      <w:r>
        <w:rPr>
          <w:rFonts w:ascii="宋体" w:hAnsi="宋体" w:cs="宋体"/>
          <w:color w:val="000000" w:themeColor="text1"/>
          <w:kern w:val="0"/>
          <w:sz w:val="24"/>
          <w14:textFill>
            <w14:solidFill>
              <w14:schemeClr w14:val="tx1"/>
            </w14:solidFill>
          </w14:textFill>
        </w:rPr>
        <w:t>力</w:t>
      </w:r>
      <w:r>
        <w:rPr>
          <w:rFonts w:hint="eastAsia" w:ascii="宋体" w:hAnsi="宋体" w:cs="宋体"/>
          <w:color w:val="000000" w:themeColor="text1"/>
          <w:kern w:val="0"/>
          <w:sz w:val="24"/>
          <w14:textFill>
            <w14:solidFill>
              <w14:schemeClr w14:val="tx1"/>
            </w14:solidFill>
          </w14:textFill>
        </w:rPr>
        <w:t>设</w:t>
      </w:r>
      <w:r>
        <w:rPr>
          <w:rFonts w:ascii="宋体" w:hAnsi="宋体" w:cs="宋体"/>
          <w:color w:val="000000" w:themeColor="text1"/>
          <w:kern w:val="0"/>
          <w:sz w:val="24"/>
          <w14:textFill>
            <w14:solidFill>
              <w14:schemeClr w14:val="tx1"/>
            </w14:solidFill>
          </w14:textFill>
        </w:rPr>
        <w:t>备相关资料</w:t>
      </w:r>
      <w:r>
        <w:rPr>
          <w:rFonts w:hint="eastAsia" w:ascii="宋体" w:hAnsi="宋体" w:cs="宋体"/>
          <w:color w:val="000000" w:themeColor="text1"/>
          <w:kern w:val="0"/>
          <w:sz w:val="24"/>
          <w14:textFill>
            <w14:solidFill>
              <w14:schemeClr w14:val="tx1"/>
            </w14:solidFill>
          </w14:textFill>
        </w:rPr>
        <w:t>、向</w:t>
      </w:r>
      <w:r>
        <w:rPr>
          <w:rFonts w:ascii="宋体" w:hAnsi="宋体" w:cs="宋体"/>
          <w:color w:val="000000" w:themeColor="text1"/>
          <w:kern w:val="0"/>
          <w:sz w:val="24"/>
          <w14:textFill>
            <w14:solidFill>
              <w14:schemeClr w14:val="tx1"/>
            </w14:solidFill>
          </w14:textFill>
        </w:rPr>
        <w:t>电力部门</w:t>
      </w:r>
      <w:r>
        <w:rPr>
          <w:rFonts w:hint="eastAsia" w:ascii="宋体" w:hAnsi="宋体" w:cs="宋体"/>
          <w:color w:val="000000" w:themeColor="text1"/>
          <w:kern w:val="0"/>
          <w:sz w:val="24"/>
          <w14:textFill>
            <w14:solidFill>
              <w14:schemeClr w14:val="tx1"/>
            </w14:solidFill>
          </w14:textFill>
        </w:rPr>
        <w:t>申报</w:t>
      </w:r>
      <w:r>
        <w:rPr>
          <w:rFonts w:ascii="宋体" w:hAnsi="宋体" w:cs="宋体"/>
          <w:color w:val="000000" w:themeColor="text1"/>
          <w:kern w:val="0"/>
          <w:sz w:val="24"/>
          <w14:textFill>
            <w14:solidFill>
              <w14:schemeClr w14:val="tx1"/>
            </w14:solidFill>
          </w14:textFill>
        </w:rPr>
        <w:t>停电计划</w:t>
      </w:r>
      <w:r>
        <w:rPr>
          <w:rFonts w:hint="eastAsia" w:ascii="宋体" w:hAnsi="宋体" w:cs="宋体"/>
          <w:color w:val="000000" w:themeColor="text1"/>
          <w:kern w:val="0"/>
          <w:sz w:val="24"/>
          <w14:textFill>
            <w14:solidFill>
              <w14:schemeClr w14:val="tx1"/>
            </w14:solidFill>
          </w14:textFill>
        </w:rPr>
        <w:t>、完成本</w:t>
      </w:r>
      <w:r>
        <w:rPr>
          <w:rFonts w:ascii="宋体" w:hAnsi="宋体" w:cs="宋体"/>
          <w:color w:val="000000" w:themeColor="text1"/>
          <w:kern w:val="0"/>
          <w:sz w:val="24"/>
          <w14:textFill>
            <w14:solidFill>
              <w14:schemeClr w14:val="tx1"/>
            </w14:solidFill>
          </w14:textFill>
        </w:rPr>
        <w:t>项目停电</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通电手续</w:t>
      </w:r>
      <w:r>
        <w:rPr>
          <w:rFonts w:hint="eastAsia" w:ascii="宋体" w:hAnsi="宋体" w:cs="宋体"/>
          <w:color w:val="000000" w:themeColor="text1"/>
          <w:kern w:val="0"/>
          <w:sz w:val="24"/>
          <w14:textFill>
            <w14:solidFill>
              <w14:schemeClr w14:val="tx1"/>
            </w14:solidFill>
          </w14:textFill>
        </w:rPr>
        <w:t>办</w:t>
      </w:r>
      <w:r>
        <w:rPr>
          <w:rFonts w:ascii="宋体" w:hAnsi="宋体" w:cs="宋体"/>
          <w:color w:val="000000" w:themeColor="text1"/>
          <w:kern w:val="0"/>
          <w:sz w:val="24"/>
          <w14:textFill>
            <w14:solidFill>
              <w14:schemeClr w14:val="tx1"/>
            </w14:solidFill>
          </w14:textFill>
        </w:rPr>
        <w:t>理</w:t>
      </w:r>
      <w:r>
        <w:rPr>
          <w:rFonts w:hint="eastAsia" w:ascii="宋体" w:hAnsi="宋体" w:cs="宋体"/>
          <w:color w:val="000000" w:themeColor="text1"/>
          <w:kern w:val="0"/>
          <w:sz w:val="24"/>
          <w14:textFill>
            <w14:solidFill>
              <w14:schemeClr w14:val="tx1"/>
            </w14:solidFill>
          </w14:textFill>
        </w:rPr>
        <w:t>等直至项目通电的全部工作及相关手续办理的所</w:t>
      </w:r>
      <w:r>
        <w:rPr>
          <w:rFonts w:ascii="宋体" w:hAnsi="宋体" w:cs="宋体"/>
          <w:color w:val="000000" w:themeColor="text1"/>
          <w:kern w:val="0"/>
          <w:sz w:val="24"/>
          <w14:textFill>
            <w14:solidFill>
              <w14:schemeClr w14:val="tx1"/>
            </w14:solidFill>
          </w14:textFill>
        </w:rPr>
        <w:t>有费用</w:t>
      </w:r>
      <w:r>
        <w:rPr>
          <w:rFonts w:hint="eastAsia" w:ascii="宋体" w:hAnsi="宋体" w:cs="宋体"/>
          <w:color w:val="000000" w:themeColor="text1"/>
          <w:kern w:val="0"/>
          <w:sz w:val="24"/>
          <w14:textFill>
            <w14:solidFill>
              <w14:schemeClr w14:val="tx1"/>
            </w14:solidFill>
          </w14:textFill>
        </w:rPr>
        <w:t>，质保期的所有费用。</w:t>
      </w:r>
    </w:p>
    <w:p>
      <w:pPr>
        <w:spacing w:line="360" w:lineRule="auto"/>
        <w:ind w:firstLine="482" w:firstLineChars="200"/>
        <w:rPr>
          <w:rFonts w:cs="宋体"/>
          <w:b/>
          <w:color w:val="000000" w:themeColor="text1"/>
          <w:szCs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 xml:space="preserve">第七条 </w:t>
      </w:r>
      <w:r>
        <w:rPr>
          <w:rFonts w:cs="宋体"/>
          <w:b/>
          <w:bCs/>
          <w:color w:val="000000" w:themeColor="text1"/>
          <w:szCs w:val="24"/>
          <w14:textFill>
            <w14:solidFill>
              <w14:schemeClr w14:val="tx1"/>
            </w14:solidFill>
          </w14:textFill>
        </w:rPr>
        <w:t>付款方式</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（一）本工程无预付款；</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（二）工程款支付: 工程竣工验收合格后，承包人在规定的期限提交合格、完整的竣工资料及结算资料，并提交实际完成工程量明细表、实际完成工程量与合同工程量对比表（含变更增（减）工程量），经监理人及发包人现场代表审核后，如实际完成工程量（含变更增（减）工程量）多于合同工程量，支付至合同金额的70%，如实际完成工程量（含变更增（减）工程量）少于合同工程量，支付至实际完成金额的70%；</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 如需要九龙坡区财政局（或审计局）审核（计）的结算项目，发包人内审完成后，支付至内审金额的80%，九龙坡区财政局（或审计局）审核（计）完成后，支付至九龙坡区财政局（或审计局）审核（计）金额的97%（最终结算金额以九龙坡区财政局（或审计局）审核（计）金额为准），如不需要九龙坡区财政局（或审计局）审核（计）的结算项目，发包人内审完成后，支付至结算金额的97%；最终结算金额以发包人内审金额为准。</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（四）剩余3%作为质保金，工程质保期2年。承包人应在质保期内须对工程质量缺陷进行维修，并自行承担维修费用；质保期内无任何质量问题或在质保期满前已完成问题整改且整改合格后15日内无息退还。</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（五）如项目有甲供材料，则以上金额均不含甲供材料，甲供材料由发包人另行支付。</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（六）发包人向承包人支付每笔进度款前，承包人需向发包人提供等额、有效、合法的增值税专用发票。否则发包人有权暂缓付款且无需承担违约责任，承包人需正常履行本合同。</w:t>
      </w:r>
    </w:p>
    <w:p>
      <w:pPr>
        <w:spacing w:line="500" w:lineRule="exact"/>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（七）</w:t>
      </w:r>
      <w:r>
        <w:rPr>
          <w:rFonts w:hint="eastAsia" w:ascii="宋体" w:hAnsi="宋体" w:eastAsia="宋体" w:cs="宋体"/>
          <w:color w:val="000000" w:themeColor="text1"/>
          <w:kern w:val="0"/>
          <w:sz w:val="24"/>
          <w:szCs w:val="24"/>
          <w:lang w:val="zh-CN"/>
          <w14:textFill>
            <w14:solidFill>
              <w14:schemeClr w14:val="tx1"/>
            </w14:solidFill>
          </w14:textFill>
        </w:rPr>
        <w:t>本项目履约保证金：</w:t>
      </w:r>
      <w:r>
        <w:rPr>
          <w:rFonts w:hint="eastAsia" w:ascii="宋体" w:hAnsi="宋体" w:eastAsia="宋体" w:cs="宋体"/>
          <w:color w:val="000000" w:themeColor="text1"/>
          <w:kern w:val="0"/>
          <w:sz w:val="24"/>
          <w:szCs w:val="24"/>
          <w14:textFill>
            <w14:solidFill>
              <w14:schemeClr w14:val="tx1"/>
            </w14:solidFill>
          </w14:textFill>
        </w:rPr>
        <w:t>中标公示结束后三日内承包人应按中标总金额的10%向发包人缴纳履约保证金</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元，工程竣工验收合格后5个工作日内退还，均不计息。</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（八）低价风险担保费用：</w:t>
      </w:r>
    </w:p>
    <w:p>
      <w:pPr>
        <w:spacing w:line="500" w:lineRule="exact"/>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1.本项目低风险担保费用</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元。</w:t>
      </w:r>
    </w:p>
    <w:p>
      <w:pPr>
        <w:spacing w:line="580" w:lineRule="exact"/>
        <w:ind w:firstLine="720" w:firstLineChars="3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2.低价风险担保的扣减：</w:t>
      </w:r>
    </w:p>
    <w:p>
      <w:pPr>
        <w:spacing w:line="580" w:lineRule="exact"/>
        <w:ind w:firstLine="720" w:firstLineChars="3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①承包人在施工期间，违反相关部门规定、标准，规范进行施工给发包人造成直接经济损失的，按低价风险担保金额的100%扣减，直至解除合同；</w:t>
      </w:r>
    </w:p>
    <w:p>
      <w:pPr>
        <w:spacing w:line="580" w:lineRule="exact"/>
        <w:ind w:firstLine="720" w:firstLineChars="3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②承包人在施工过程中或竣工验收时，工程质量不符合国家现行有关施工质量验收规范要求的，按低价风险担保金额的100%扣减，直至解除合同；</w:t>
      </w:r>
    </w:p>
    <w:p>
      <w:pPr>
        <w:spacing w:line="580" w:lineRule="exact"/>
        <w:ind w:firstLine="720" w:firstLineChars="3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③承包人原因被中止施工，解除合同的，低价风险担保将全额扣除；</w:t>
      </w:r>
    </w:p>
    <w:p>
      <w:pPr>
        <w:spacing w:line="580" w:lineRule="exact"/>
        <w:ind w:firstLine="720" w:firstLineChars="3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④因承包人过错导致的其他情形。  </w:t>
      </w:r>
    </w:p>
    <w:p>
      <w:pPr>
        <w:spacing w:line="580" w:lineRule="exact"/>
        <w:ind w:firstLine="240" w:firstLineChars="1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3.在整个施工合同履行期间承包人未违反本节第（七）~2中约定的情况，低价风险担保费用在工程竣工验收合格后14天内无息退还。   </w:t>
      </w:r>
    </w:p>
    <w:p>
      <w:pPr>
        <w:pStyle w:val="5"/>
        <w:spacing w:before="0" w:after="0" w:line="500" w:lineRule="exact"/>
        <w:rPr>
          <w:rFonts w:ascii="宋体" w:hAnsi="宋体" w:cs="宋体"/>
          <w:bCs w:val="0"/>
          <w:color w:val="000000" w:themeColor="text1"/>
          <w:kern w:val="0"/>
          <w:sz w:val="24"/>
          <w:szCs w:val="24"/>
          <w14:textFill>
            <w14:solidFill>
              <w14:schemeClr w14:val="tx1"/>
            </w14:solidFill>
          </w14:textFill>
        </w:rPr>
      </w:pPr>
      <w:bookmarkStart w:id="33" w:name="_Toc398019760"/>
      <w:bookmarkStart w:id="34" w:name="_Toc1021"/>
      <w:bookmarkStart w:id="35" w:name="_Toc409117919"/>
      <w:bookmarkStart w:id="36" w:name="_Toc395710650"/>
      <w:bookmarkStart w:id="37" w:name="_Toc398821412"/>
      <w:bookmarkStart w:id="38" w:name="_Toc431395336"/>
      <w:r>
        <w:rPr>
          <w:rFonts w:hint="eastAsia" w:ascii="宋体" w:hAnsi="宋体" w:cs="宋体"/>
          <w:bCs w:val="0"/>
          <w:color w:val="000000" w:themeColor="text1"/>
          <w:kern w:val="0"/>
          <w:sz w:val="24"/>
          <w:szCs w:val="24"/>
          <w14:textFill>
            <w14:solidFill>
              <w14:schemeClr w14:val="tx1"/>
            </w14:solidFill>
          </w14:textFill>
        </w:rPr>
        <w:t>第八条</w:t>
      </w:r>
      <w:r>
        <w:rPr>
          <w:rFonts w:ascii="宋体" w:hAnsi="宋体" w:cs="宋体"/>
          <w:bCs w:val="0"/>
          <w:color w:val="000000" w:themeColor="text1"/>
          <w:kern w:val="0"/>
          <w:sz w:val="24"/>
          <w:szCs w:val="24"/>
          <w14:textFill>
            <w14:solidFill>
              <w14:schemeClr w14:val="tx1"/>
            </w14:solidFill>
          </w14:textFill>
        </w:rPr>
        <w:t xml:space="preserve"> </w:t>
      </w:r>
      <w:r>
        <w:rPr>
          <w:rFonts w:hint="eastAsia" w:ascii="宋体" w:hAnsi="宋体" w:cs="宋体"/>
          <w:bCs w:val="0"/>
          <w:color w:val="000000" w:themeColor="text1"/>
          <w:kern w:val="0"/>
          <w:sz w:val="24"/>
          <w:szCs w:val="24"/>
          <w14:textFill>
            <w14:solidFill>
              <w14:schemeClr w14:val="tx1"/>
            </w14:solidFill>
          </w14:textFill>
        </w:rPr>
        <w:t>竣工验收</w:t>
      </w:r>
      <w:bookmarkEnd w:id="33"/>
      <w:bookmarkEnd w:id="34"/>
      <w:bookmarkEnd w:id="35"/>
      <w:bookmarkEnd w:id="36"/>
      <w:bookmarkEnd w:id="37"/>
      <w:bookmarkEnd w:id="38"/>
    </w:p>
    <w:p>
      <w:pPr>
        <w:pStyle w:val="12"/>
        <w:spacing w:line="500" w:lineRule="exact"/>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8.1</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竣工验收申请报告</w:t>
      </w:r>
    </w:p>
    <w:p>
      <w:pPr>
        <w:pStyle w:val="12"/>
        <w:spacing w:line="500" w:lineRule="exact"/>
        <w:ind w:firstLine="480" w:firstLineChars="200"/>
        <w:rPr>
          <w:color w:val="000000" w:themeColor="text1"/>
          <w:szCs w:val="24"/>
          <w:u w:val="single"/>
          <w14:textFill>
            <w14:solidFill>
              <w14:schemeClr w14:val="tx1"/>
            </w14:solidFill>
          </w14:textFill>
        </w:rPr>
      </w:pPr>
      <w:r>
        <w:rPr>
          <w:rFonts w:hint="eastAsia"/>
          <w:color w:val="000000" w:themeColor="text1"/>
          <w:szCs w:val="24"/>
          <w:u w:val="single"/>
          <w14:textFill>
            <w14:solidFill>
              <w14:schemeClr w14:val="tx1"/>
            </w14:solidFill>
          </w14:textFill>
        </w:rPr>
        <w:t>工程按合同约定工期完工，在承包人提供完整并合格的竣工技术资料及竣工验收报告后，发包人组织相关单位及人员进行竣工验收。</w:t>
      </w:r>
    </w:p>
    <w:p>
      <w:pPr>
        <w:pStyle w:val="12"/>
        <w:spacing w:line="500" w:lineRule="exact"/>
        <w:ind w:firstLine="480" w:firstLineChars="200"/>
        <w:rPr>
          <w:b/>
          <w:bCs/>
          <w:color w:val="000000" w:themeColor="text1"/>
          <w:szCs w:val="24"/>
          <w:u w:val="single"/>
          <w14:textFill>
            <w14:solidFill>
              <w14:schemeClr w14:val="tx1"/>
            </w14:solidFill>
          </w14:textFill>
        </w:rPr>
      </w:pPr>
      <w:r>
        <w:rPr>
          <w:rFonts w:hint="eastAsia"/>
          <w:color w:val="000000" w:themeColor="text1"/>
          <w:szCs w:val="24"/>
          <w14:textFill>
            <w14:solidFill>
              <w14:schemeClr w14:val="tx1"/>
            </w14:solidFill>
          </w14:textFill>
        </w:rPr>
        <w:t>8.2</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竣工资料内容：</w:t>
      </w:r>
      <w:r>
        <w:rPr>
          <w:rFonts w:hint="eastAsia"/>
          <w:color w:val="000000" w:themeColor="text1"/>
          <w:szCs w:val="24"/>
          <w:u w:val="single"/>
          <w14:textFill>
            <w14:solidFill>
              <w14:schemeClr w14:val="tx1"/>
            </w14:solidFill>
          </w14:textFill>
        </w:rPr>
        <w:t>技术及经济资料。</w:t>
      </w:r>
    </w:p>
    <w:p>
      <w:pPr>
        <w:pStyle w:val="12"/>
        <w:spacing w:line="500" w:lineRule="exact"/>
        <w:ind w:firstLine="480" w:firstLineChars="200"/>
        <w:rPr>
          <w:color w:val="000000" w:themeColor="text1"/>
          <w:szCs w:val="24"/>
          <w:lang w:val="zh-CN"/>
          <w14:textFill>
            <w14:solidFill>
              <w14:schemeClr w14:val="tx1"/>
            </w14:solidFill>
          </w14:textFill>
        </w:rPr>
      </w:pPr>
      <w:r>
        <w:rPr>
          <w:rFonts w:hint="eastAsia"/>
          <w:color w:val="000000" w:themeColor="text1"/>
          <w:szCs w:val="24"/>
          <w14:textFill>
            <w14:solidFill>
              <w14:schemeClr w14:val="tx1"/>
            </w14:solidFill>
          </w14:textFill>
        </w:rPr>
        <w:t>8.3竣工资料份数：</w:t>
      </w:r>
      <w:r>
        <w:rPr>
          <w:b/>
          <w:color w:val="000000" w:themeColor="text1"/>
          <w:szCs w:val="24"/>
          <w:u w:val="single"/>
          <w14:textFill>
            <w14:solidFill>
              <w14:schemeClr w14:val="tx1"/>
            </w14:solidFill>
          </w14:textFill>
        </w:rPr>
        <w:t>4</w:t>
      </w:r>
      <w:r>
        <w:rPr>
          <w:rFonts w:hint="eastAsia"/>
          <w:b/>
          <w:color w:val="000000" w:themeColor="text1"/>
          <w:szCs w:val="24"/>
          <w:u w:val="single"/>
          <w14:textFill>
            <w14:solidFill>
              <w14:schemeClr w14:val="tx1"/>
            </w14:solidFill>
          </w14:textFill>
        </w:rPr>
        <w:t>份</w:t>
      </w:r>
      <w:r>
        <w:rPr>
          <w:rFonts w:hint="eastAsia"/>
          <w:color w:val="000000" w:themeColor="text1"/>
          <w:szCs w:val="24"/>
          <w:u w:val="single"/>
          <w14:textFill>
            <w14:solidFill>
              <w14:schemeClr w14:val="tx1"/>
            </w14:solidFill>
          </w14:textFill>
        </w:rPr>
        <w:t>。</w:t>
      </w:r>
    </w:p>
    <w:p>
      <w:pPr>
        <w:pStyle w:val="11"/>
        <w:spacing w:line="500" w:lineRule="exact"/>
        <w:ind w:left="0" w:right="0" w:firstLine="241" w:firstLineChars="100"/>
        <w:rPr>
          <w:rFonts w:cs="宋体"/>
          <w:b/>
          <w:bCs/>
          <w:color w:val="000000" w:themeColor="text1"/>
          <w:szCs w:val="24"/>
          <w:u w:val="none"/>
          <w14:textFill>
            <w14:solidFill>
              <w14:schemeClr w14:val="tx1"/>
            </w14:solidFill>
          </w14:textFill>
        </w:rPr>
      </w:pPr>
      <w:r>
        <w:rPr>
          <w:rFonts w:hint="eastAsia" w:cs="宋体"/>
          <w:b/>
          <w:bCs/>
          <w:color w:val="000000" w:themeColor="text1"/>
          <w:szCs w:val="24"/>
          <w:u w:val="none"/>
          <w:lang w:val="zh-CN"/>
          <w14:textFill>
            <w14:solidFill>
              <w14:schemeClr w14:val="tx1"/>
            </w14:solidFill>
          </w14:textFill>
        </w:rPr>
        <w:t>第</w:t>
      </w:r>
      <w:r>
        <w:rPr>
          <w:rFonts w:hint="eastAsia" w:cs="宋体"/>
          <w:b/>
          <w:bCs/>
          <w:color w:val="000000" w:themeColor="text1"/>
          <w:szCs w:val="24"/>
          <w:u w:val="none"/>
          <w14:textFill>
            <w14:solidFill>
              <w14:schemeClr w14:val="tx1"/>
            </w14:solidFill>
          </w14:textFill>
        </w:rPr>
        <w:t>九</w:t>
      </w:r>
      <w:r>
        <w:rPr>
          <w:rFonts w:hint="eastAsia" w:cs="宋体"/>
          <w:b/>
          <w:bCs/>
          <w:color w:val="000000" w:themeColor="text1"/>
          <w:szCs w:val="24"/>
          <w:u w:val="none"/>
          <w:lang w:val="zh-CN"/>
          <w14:textFill>
            <w14:solidFill>
              <w14:schemeClr w14:val="tx1"/>
            </w14:solidFill>
          </w14:textFill>
        </w:rPr>
        <w:t>条</w:t>
      </w:r>
      <w:r>
        <w:rPr>
          <w:rFonts w:hint="eastAsia" w:cs="宋体"/>
          <w:b/>
          <w:bCs/>
          <w:color w:val="000000" w:themeColor="text1"/>
          <w:szCs w:val="24"/>
          <w:u w:val="none"/>
          <w14:textFill>
            <w14:solidFill>
              <w14:schemeClr w14:val="tx1"/>
            </w14:solidFill>
          </w14:textFill>
        </w:rPr>
        <w:t xml:space="preserve"> 工程移交</w:t>
      </w:r>
    </w:p>
    <w:p>
      <w:pPr>
        <w:pStyle w:val="11"/>
        <w:spacing w:line="276" w:lineRule="auto"/>
        <w:ind w:left="-359" w:leftChars="-171" w:right="-334" w:rightChars="-159" w:firstLine="720" w:firstLineChars="3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9.1 移交、接收全部与部分工程：</w:t>
      </w:r>
    </w:p>
    <w:p>
      <w:pPr>
        <w:pStyle w:val="11"/>
        <w:spacing w:line="276" w:lineRule="auto"/>
        <w:ind w:left="-359" w:leftChars="-171" w:right="-334" w:rightChars="-159" w:firstLine="720" w:firstLineChars="3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9.2 承包人向发包人移交工程的期限：颁发工程接收证书后7天内 。</w:t>
      </w:r>
    </w:p>
    <w:p>
      <w:pPr>
        <w:pStyle w:val="11"/>
        <w:spacing w:line="276" w:lineRule="auto"/>
        <w:ind w:left="-359" w:leftChars="-171" w:right="-334" w:rightChars="-159" w:firstLine="720" w:firstLineChars="3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9.3 发包人未按本合同约定接收全部或部分工程的，违约金的计算方法为：不采用。</w:t>
      </w:r>
    </w:p>
    <w:p>
      <w:pPr>
        <w:pStyle w:val="11"/>
        <w:spacing w:line="276" w:lineRule="auto"/>
        <w:ind w:left="-359" w:leftChars="-171" w:right="-334" w:rightChars="-159" w:firstLine="720" w:firstLineChars="300"/>
        <w:rPr>
          <w:rFonts w:cs="宋体"/>
          <w:b/>
          <w:bCs/>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9.4 承包人未按时移交工程的，违约金的计算方法为：每延误一天按5000元/天向发包人缴纳违约金。</w:t>
      </w:r>
    </w:p>
    <w:p>
      <w:pPr>
        <w:pStyle w:val="11"/>
        <w:spacing w:line="500" w:lineRule="exact"/>
        <w:ind w:left="0" w:right="-334" w:rightChars="-159" w:firstLine="482" w:firstLineChars="200"/>
        <w:rPr>
          <w:rFonts w:cs="宋体"/>
          <w:b/>
          <w:bCs/>
          <w:color w:val="000000" w:themeColor="text1"/>
          <w:szCs w:val="24"/>
          <w:u w:val="none"/>
          <w:lang w:val="zh-CN"/>
          <w14:textFill>
            <w14:solidFill>
              <w14:schemeClr w14:val="tx1"/>
            </w14:solidFill>
          </w14:textFill>
        </w:rPr>
      </w:pPr>
      <w:r>
        <w:rPr>
          <w:rFonts w:hint="eastAsia" w:cs="宋体"/>
          <w:b/>
          <w:bCs/>
          <w:color w:val="000000" w:themeColor="text1"/>
          <w:szCs w:val="24"/>
          <w:u w:val="none"/>
          <w:lang w:val="zh-CN"/>
          <w14:textFill>
            <w14:solidFill>
              <w14:schemeClr w14:val="tx1"/>
            </w14:solidFill>
          </w14:textFill>
        </w:rPr>
        <w:t>第</w:t>
      </w:r>
      <w:r>
        <w:rPr>
          <w:rFonts w:hint="eastAsia" w:cs="宋体"/>
          <w:b/>
          <w:bCs/>
          <w:color w:val="000000" w:themeColor="text1"/>
          <w:szCs w:val="24"/>
          <w:u w:val="none"/>
          <w14:textFill>
            <w14:solidFill>
              <w14:schemeClr w14:val="tx1"/>
            </w14:solidFill>
          </w14:textFill>
        </w:rPr>
        <w:t>十</w:t>
      </w:r>
      <w:r>
        <w:rPr>
          <w:rFonts w:hint="eastAsia" w:cs="宋体"/>
          <w:b/>
          <w:bCs/>
          <w:color w:val="000000" w:themeColor="text1"/>
          <w:szCs w:val="24"/>
          <w:u w:val="none"/>
          <w:lang w:val="zh-CN"/>
          <w14:textFill>
            <w14:solidFill>
              <w14:schemeClr w14:val="tx1"/>
            </w14:solidFill>
          </w14:textFill>
        </w:rPr>
        <w:t>条</w:t>
      </w:r>
      <w:r>
        <w:rPr>
          <w:rFonts w:hint="eastAsia" w:cs="宋体"/>
          <w:b/>
          <w:bCs/>
          <w:color w:val="000000" w:themeColor="text1"/>
          <w:szCs w:val="24"/>
          <w:u w:val="none"/>
          <w14:textFill>
            <w14:solidFill>
              <w14:schemeClr w14:val="tx1"/>
            </w14:solidFill>
          </w14:textFill>
        </w:rPr>
        <w:t xml:space="preserve"> </w:t>
      </w:r>
      <w:r>
        <w:rPr>
          <w:rFonts w:hint="eastAsia" w:cs="宋体"/>
          <w:b/>
          <w:bCs/>
          <w:color w:val="000000" w:themeColor="text1"/>
          <w:szCs w:val="24"/>
          <w:u w:val="none"/>
          <w:lang w:val="zh-CN"/>
          <w14:textFill>
            <w14:solidFill>
              <w14:schemeClr w14:val="tx1"/>
            </w14:solidFill>
          </w14:textFill>
        </w:rPr>
        <w:t>违约责任</w:t>
      </w:r>
    </w:p>
    <w:p>
      <w:pPr>
        <w:pStyle w:val="11"/>
        <w:spacing w:line="500" w:lineRule="exact"/>
        <w:ind w:left="0" w:right="-334" w:rightChars="-159" w:firstLine="480" w:firstLineChars="200"/>
        <w:rPr>
          <w:rFonts w:cs="宋体"/>
          <w:color w:val="000000" w:themeColor="text1"/>
          <w:szCs w:val="24"/>
          <w:u w:val="none"/>
          <w:lang w:val="zh-CN"/>
          <w14:textFill>
            <w14:solidFill>
              <w14:schemeClr w14:val="tx1"/>
            </w14:solidFill>
          </w14:textFill>
        </w:rPr>
      </w:pPr>
      <w:r>
        <w:rPr>
          <w:rFonts w:hint="eastAsia" w:cs="宋体"/>
          <w:color w:val="000000" w:themeColor="text1"/>
          <w:szCs w:val="24"/>
          <w:u w:val="none"/>
          <w14:textFill>
            <w14:solidFill>
              <w14:schemeClr w14:val="tx1"/>
            </w14:solidFill>
          </w14:textFill>
        </w:rPr>
        <w:t>10</w:t>
      </w:r>
      <w:r>
        <w:rPr>
          <w:rFonts w:hint="eastAsia" w:cs="宋体"/>
          <w:color w:val="000000" w:themeColor="text1"/>
          <w:szCs w:val="24"/>
          <w:u w:val="none"/>
          <w:lang w:val="zh-CN"/>
          <w14:textFill>
            <w14:solidFill>
              <w14:schemeClr w14:val="tx1"/>
            </w14:solidFill>
          </w14:textFill>
        </w:rPr>
        <w:t>.1 本合同所称的不可抗力是指发包人、承包人双方不能预见、不可避免和不可抗拒的因洪水、暴风、地震、干旱、暴风雪等引起的自然灾害事故和因战争、罢工、政府禁止令等引起的社会事故等。因不可抗力导致逾期未完工的，承包人、发包人双方互不承担责任。</w:t>
      </w:r>
    </w:p>
    <w:p>
      <w:pPr>
        <w:pStyle w:val="11"/>
        <w:spacing w:line="500" w:lineRule="exact"/>
        <w:ind w:left="0" w:right="-334" w:rightChars="-159" w:firstLine="480" w:firstLineChars="200"/>
        <w:rPr>
          <w:rFonts w:cs="宋体"/>
          <w:color w:val="000000" w:themeColor="text1"/>
          <w:szCs w:val="24"/>
          <w:u w:val="none"/>
          <w:lang w:val="zh-CN"/>
          <w14:textFill>
            <w14:solidFill>
              <w14:schemeClr w14:val="tx1"/>
            </w14:solidFill>
          </w14:textFill>
        </w:rPr>
      </w:pPr>
      <w:r>
        <w:rPr>
          <w:rFonts w:hint="eastAsia" w:cs="宋体"/>
          <w:color w:val="000000" w:themeColor="text1"/>
          <w:szCs w:val="24"/>
          <w:u w:val="none"/>
          <w14:textFill>
            <w14:solidFill>
              <w14:schemeClr w14:val="tx1"/>
            </w14:solidFill>
          </w14:textFill>
        </w:rPr>
        <w:t>10</w:t>
      </w:r>
      <w:r>
        <w:rPr>
          <w:rFonts w:hint="eastAsia" w:cs="宋体"/>
          <w:color w:val="000000" w:themeColor="text1"/>
          <w:szCs w:val="24"/>
          <w:u w:val="none"/>
          <w:lang w:val="zh-CN"/>
          <w14:textFill>
            <w14:solidFill>
              <w14:schemeClr w14:val="tx1"/>
            </w14:solidFill>
          </w14:textFill>
        </w:rPr>
        <w:t>.2 由于发包人的原因导致工期延误的，承包人不承担逾期未完工的责任，并有权及时与发包人沟通，要求工期相应顺延。</w:t>
      </w:r>
    </w:p>
    <w:p>
      <w:pPr>
        <w:pStyle w:val="11"/>
        <w:spacing w:line="500" w:lineRule="exact"/>
        <w:ind w:left="0" w:right="-334" w:rightChars="-159" w:firstLine="480" w:firstLineChars="200"/>
        <w:rPr>
          <w:rFonts w:cs="宋体"/>
          <w:color w:val="000000" w:themeColor="text1"/>
          <w:szCs w:val="24"/>
          <w:u w:val="none"/>
          <w:lang w:val="zh-CN"/>
          <w14:textFill>
            <w14:solidFill>
              <w14:schemeClr w14:val="tx1"/>
            </w14:solidFill>
          </w14:textFill>
        </w:rPr>
      </w:pPr>
      <w:r>
        <w:rPr>
          <w:rFonts w:hint="eastAsia" w:cs="宋体"/>
          <w:color w:val="000000" w:themeColor="text1"/>
          <w:szCs w:val="24"/>
          <w:u w:val="none"/>
          <w14:textFill>
            <w14:solidFill>
              <w14:schemeClr w14:val="tx1"/>
            </w14:solidFill>
          </w14:textFill>
        </w:rPr>
        <w:t>10</w:t>
      </w:r>
      <w:r>
        <w:rPr>
          <w:rFonts w:hint="eastAsia" w:cs="宋体"/>
          <w:color w:val="000000" w:themeColor="text1"/>
          <w:szCs w:val="24"/>
          <w:u w:val="none"/>
          <w:lang w:val="zh-CN"/>
          <w14:textFill>
            <w14:solidFill>
              <w14:schemeClr w14:val="tx1"/>
            </w14:solidFill>
          </w14:textFill>
        </w:rPr>
        <w:t>.3</w:t>
      </w:r>
      <w:r>
        <w:rPr>
          <w:rFonts w:hint="eastAsia" w:cs="宋体"/>
          <w:color w:val="000000" w:themeColor="text1"/>
          <w:szCs w:val="24"/>
          <w:u w:val="none"/>
          <w14:textFill>
            <w14:solidFill>
              <w14:schemeClr w14:val="tx1"/>
            </w14:solidFill>
          </w14:textFill>
        </w:rPr>
        <w:t xml:space="preserve"> </w:t>
      </w:r>
      <w:r>
        <w:rPr>
          <w:rFonts w:hint="eastAsia" w:cs="宋体"/>
          <w:color w:val="000000" w:themeColor="text1"/>
          <w:szCs w:val="24"/>
          <w:u w:val="none"/>
          <w:lang w:val="zh-CN"/>
          <w14:textFill>
            <w14:solidFill>
              <w14:schemeClr w14:val="tx1"/>
            </w14:solidFill>
          </w14:textFill>
        </w:rPr>
        <w:t>除非本合同另有约定，若工程未通过竣工验收，承包人应立即进行整改，并自行承担整改费用，且工期不予顺延，若由此造成发包人损失的，承包人需承担赔偿责任，具体赔偿金额由发包人和承包人另行协商确定，但应不低于发包人由此造成的实际损失。</w:t>
      </w:r>
    </w:p>
    <w:p>
      <w:pPr>
        <w:pStyle w:val="11"/>
        <w:spacing w:line="500" w:lineRule="exact"/>
        <w:ind w:left="0" w:right="-334" w:rightChars="-159" w:firstLine="480" w:firstLineChars="200"/>
        <w:rPr>
          <w:rFonts w:cs="宋体"/>
          <w:color w:val="000000" w:themeColor="text1"/>
          <w:szCs w:val="24"/>
          <w:u w:val="none"/>
          <w:lang w:val="zh-CN"/>
          <w14:textFill>
            <w14:solidFill>
              <w14:schemeClr w14:val="tx1"/>
            </w14:solidFill>
          </w14:textFill>
        </w:rPr>
      </w:pPr>
      <w:r>
        <w:rPr>
          <w:rFonts w:hint="eastAsia" w:cs="宋体"/>
          <w:color w:val="000000" w:themeColor="text1"/>
          <w:szCs w:val="24"/>
          <w:u w:val="none"/>
          <w14:textFill>
            <w14:solidFill>
              <w14:schemeClr w14:val="tx1"/>
            </w14:solidFill>
          </w14:textFill>
        </w:rPr>
        <w:t>10</w:t>
      </w:r>
      <w:r>
        <w:rPr>
          <w:rFonts w:hint="eastAsia" w:cs="宋体"/>
          <w:color w:val="000000" w:themeColor="text1"/>
          <w:szCs w:val="24"/>
          <w:u w:val="none"/>
          <w:lang w:val="zh-CN"/>
          <w14:textFill>
            <w14:solidFill>
              <w14:schemeClr w14:val="tx1"/>
            </w14:solidFill>
          </w14:textFill>
        </w:rPr>
        <w:t>.4 若承包人在履行本合同过程中造成自身员工、发包人或第三方人身、财产损失的，此类损失均由承包人自行承担相关法律、经济责任，与发包人无关且发包人有权解除本合同。</w:t>
      </w:r>
    </w:p>
    <w:p>
      <w:pPr>
        <w:pStyle w:val="11"/>
        <w:spacing w:line="500" w:lineRule="exact"/>
        <w:ind w:left="0" w:right="-334" w:rightChars="-159" w:firstLine="480" w:firstLineChars="200"/>
        <w:rPr>
          <w:rFonts w:cs="宋体"/>
          <w:color w:val="000000" w:themeColor="text1"/>
          <w:szCs w:val="24"/>
          <w:u w:val="none"/>
          <w:lang w:val="zh-CN"/>
          <w14:textFill>
            <w14:solidFill>
              <w14:schemeClr w14:val="tx1"/>
            </w14:solidFill>
          </w14:textFill>
        </w:rPr>
      </w:pPr>
      <w:r>
        <w:rPr>
          <w:rFonts w:hint="eastAsia" w:cs="宋体"/>
          <w:color w:val="000000" w:themeColor="text1"/>
          <w:szCs w:val="24"/>
          <w:u w:val="none"/>
          <w14:textFill>
            <w14:solidFill>
              <w14:schemeClr w14:val="tx1"/>
            </w14:solidFill>
          </w14:textFill>
        </w:rPr>
        <w:t>10</w:t>
      </w:r>
      <w:r>
        <w:rPr>
          <w:rFonts w:hint="eastAsia" w:cs="宋体"/>
          <w:color w:val="000000" w:themeColor="text1"/>
          <w:szCs w:val="24"/>
          <w:u w:val="none"/>
          <w:lang w:val="zh-CN"/>
          <w14:textFill>
            <w14:solidFill>
              <w14:schemeClr w14:val="tx1"/>
            </w14:solidFill>
          </w14:textFill>
        </w:rPr>
        <w:t>.5 承包人及承包人指派的工作人员（包括但不限于项目经理、技术负责人、安全员），在履行本合同时均需持有法律、法规所要求的履行本合同事项所需的相关资质证照且持续有效，否则发包人有权解除本合同，且承包人应向发包人返还已支付的相关费用并赔偿发包人相关损失</w:t>
      </w:r>
    </w:p>
    <w:p>
      <w:pPr>
        <w:pStyle w:val="11"/>
        <w:spacing w:line="500" w:lineRule="exact"/>
        <w:ind w:left="0" w:right="-334" w:rightChars="-159" w:firstLine="480" w:firstLineChars="200"/>
        <w:rPr>
          <w:rFonts w:cs="宋体"/>
          <w:color w:val="000000" w:themeColor="text1"/>
          <w:szCs w:val="24"/>
          <w:u w:val="none"/>
          <w:lang w:val="zh-CN"/>
          <w14:textFill>
            <w14:solidFill>
              <w14:schemeClr w14:val="tx1"/>
            </w14:solidFill>
          </w14:textFill>
        </w:rPr>
      </w:pPr>
      <w:r>
        <w:rPr>
          <w:rFonts w:hint="eastAsia" w:cs="宋体"/>
          <w:color w:val="000000" w:themeColor="text1"/>
          <w:szCs w:val="24"/>
          <w:u w:val="none"/>
          <w14:textFill>
            <w14:solidFill>
              <w14:schemeClr w14:val="tx1"/>
            </w14:solidFill>
          </w14:textFill>
        </w:rPr>
        <w:t>10</w:t>
      </w:r>
      <w:r>
        <w:rPr>
          <w:rFonts w:hint="eastAsia" w:cs="宋体"/>
          <w:color w:val="000000" w:themeColor="text1"/>
          <w:szCs w:val="24"/>
          <w:u w:val="none"/>
          <w:lang w:val="zh-CN"/>
          <w14:textFill>
            <w14:solidFill>
              <w14:schemeClr w14:val="tx1"/>
            </w14:solidFill>
          </w14:textFill>
        </w:rPr>
        <w:t>.6 未经发包人书面同意，承包人不得单方面解除本合同，也不得将本合同项下工程施工（工作）内容进行转包或者非法分包，否则发包人有权单方解除合同且不支付任何费用，承包人应支付本合同价款的20%以赔偿发包人损失。</w:t>
      </w:r>
    </w:p>
    <w:p>
      <w:pPr>
        <w:pStyle w:val="11"/>
        <w:spacing w:line="500" w:lineRule="exact"/>
        <w:ind w:left="0" w:right="-334" w:rightChars="-159" w:firstLine="480" w:firstLineChars="200"/>
        <w:rPr>
          <w:rFonts w:cs="宋体"/>
          <w:color w:val="000000" w:themeColor="text1"/>
          <w:szCs w:val="24"/>
          <w:u w:val="none"/>
          <w:lang w:val="zh-CN"/>
          <w14:textFill>
            <w14:solidFill>
              <w14:schemeClr w14:val="tx1"/>
            </w14:solidFill>
          </w14:textFill>
        </w:rPr>
      </w:pPr>
      <w:r>
        <w:rPr>
          <w:rFonts w:hint="eastAsia" w:cs="宋体"/>
          <w:color w:val="000000" w:themeColor="text1"/>
          <w:szCs w:val="24"/>
          <w:u w:val="none"/>
          <w14:textFill>
            <w14:solidFill>
              <w14:schemeClr w14:val="tx1"/>
            </w14:solidFill>
          </w14:textFill>
        </w:rPr>
        <w:t>10</w:t>
      </w:r>
      <w:r>
        <w:rPr>
          <w:rFonts w:hint="eastAsia" w:cs="宋体"/>
          <w:color w:val="000000" w:themeColor="text1"/>
          <w:szCs w:val="24"/>
          <w:u w:val="none"/>
          <w:lang w:val="zh-CN"/>
          <w14:textFill>
            <w14:solidFill>
              <w14:schemeClr w14:val="tx1"/>
            </w14:solidFill>
          </w14:textFill>
        </w:rPr>
        <w:t>.7 承包人向发包人承诺按照合同约定进行施工、竣工并承担工程相关责任，如需更改施工内容需书面向发包人作出报告，提出更改理由，待发包人书面审核同意后方可实施，否则发包人有权解除本合同，且承包人应向发包人返还已支付的相关费用并赔偿发包人相关损失。</w:t>
      </w:r>
    </w:p>
    <w:p>
      <w:pPr>
        <w:pStyle w:val="11"/>
        <w:spacing w:line="500" w:lineRule="exact"/>
        <w:ind w:left="0" w:right="-334" w:rightChars="-159" w:firstLine="480" w:firstLineChars="200"/>
        <w:rPr>
          <w:rFonts w:cs="宋体"/>
          <w:color w:val="000000" w:themeColor="text1"/>
          <w:szCs w:val="24"/>
          <w:u w:val="none"/>
          <w:lang w:val="zh-CN"/>
          <w14:textFill>
            <w14:solidFill>
              <w14:schemeClr w14:val="tx1"/>
            </w14:solidFill>
          </w14:textFill>
        </w:rPr>
      </w:pPr>
      <w:r>
        <w:rPr>
          <w:rFonts w:hint="eastAsia" w:cs="宋体"/>
          <w:color w:val="000000" w:themeColor="text1"/>
          <w:szCs w:val="24"/>
          <w:u w:val="none"/>
          <w:lang w:val="zh-CN"/>
          <w14:textFill>
            <w14:solidFill>
              <w14:schemeClr w14:val="tx1"/>
            </w14:solidFill>
          </w14:textFill>
        </w:rPr>
        <w:t>1</w:t>
      </w:r>
      <w:r>
        <w:rPr>
          <w:rFonts w:cs="宋体"/>
          <w:color w:val="000000" w:themeColor="text1"/>
          <w:szCs w:val="24"/>
          <w:u w:val="none"/>
          <w:lang w:val="zh-CN"/>
          <w14:textFill>
            <w14:solidFill>
              <w14:schemeClr w14:val="tx1"/>
            </w14:solidFill>
          </w14:textFill>
        </w:rPr>
        <w:t>0.8本工程</w:t>
      </w:r>
      <w:r>
        <w:rPr>
          <w:rFonts w:hint="eastAsia" w:cs="宋体"/>
          <w:color w:val="000000" w:themeColor="text1"/>
          <w:szCs w:val="24"/>
          <w:u w:val="none"/>
          <w:lang w:val="zh-CN"/>
          <w14:textFill>
            <w14:solidFill>
              <w14:schemeClr w14:val="tx1"/>
            </w14:solidFill>
          </w14:textFill>
        </w:rPr>
        <w:t>质保期5年，承包人在质保期内须对工程质量缺陷进行维修，并自行承担维修费用。承包人应在质量缺陷发生后或收到发包人的书面通知后</w:t>
      </w:r>
      <w:r>
        <w:rPr>
          <w:rFonts w:cs="宋体"/>
          <w:color w:val="000000" w:themeColor="text1"/>
          <w:szCs w:val="24"/>
          <w:u w:val="none"/>
          <w:lang w:val="zh-CN"/>
          <w14:textFill>
            <w14:solidFill>
              <w14:schemeClr w14:val="tx1"/>
            </w14:solidFill>
          </w14:textFill>
        </w:rPr>
        <w:t>14日内</w:t>
      </w:r>
      <w:r>
        <w:rPr>
          <w:rFonts w:hint="eastAsia" w:cs="宋体"/>
          <w:color w:val="000000" w:themeColor="text1"/>
          <w:szCs w:val="24"/>
          <w:u w:val="none"/>
          <w:lang w:val="zh-CN"/>
          <w14:textFill>
            <w14:solidFill>
              <w14:schemeClr w14:val="tx1"/>
            </w14:solidFill>
          </w14:textFill>
        </w:rPr>
        <w:t>完成</w:t>
      </w:r>
      <w:r>
        <w:rPr>
          <w:rFonts w:cs="宋体"/>
          <w:color w:val="000000" w:themeColor="text1"/>
          <w:szCs w:val="24"/>
          <w:u w:val="none"/>
          <w:lang w:val="zh-CN"/>
          <w14:textFill>
            <w14:solidFill>
              <w14:schemeClr w14:val="tx1"/>
            </w14:solidFill>
          </w14:textFill>
        </w:rPr>
        <w:t>缺陷修复</w:t>
      </w:r>
      <w:r>
        <w:rPr>
          <w:rFonts w:hint="eastAsia" w:cs="宋体"/>
          <w:color w:val="000000" w:themeColor="text1"/>
          <w:szCs w:val="24"/>
          <w:u w:val="none"/>
          <w:lang w:val="zh-CN"/>
          <w14:textFill>
            <w14:solidFill>
              <w14:schemeClr w14:val="tx1"/>
            </w14:solidFill>
          </w14:textFill>
        </w:rPr>
        <w:t>；承包人拒绝维修，经发包人书面催告两次仍拒绝维修的，由甲方直接或委托第三方实施维修，并扣除甲方在工程中的全部质量保修金。</w:t>
      </w:r>
    </w:p>
    <w:p>
      <w:pPr>
        <w:pStyle w:val="11"/>
        <w:spacing w:line="500" w:lineRule="exact"/>
        <w:ind w:left="0" w:right="-334" w:rightChars="-159" w:firstLine="480" w:firstLineChars="200"/>
        <w:rPr>
          <w:rFonts w:cs="宋体"/>
          <w:color w:val="000000" w:themeColor="text1"/>
          <w:szCs w:val="24"/>
          <w:u w:val="none"/>
          <w:lang w:val="zh-CN"/>
          <w14:textFill>
            <w14:solidFill>
              <w14:schemeClr w14:val="tx1"/>
            </w14:solidFill>
          </w14:textFill>
        </w:rPr>
      </w:pPr>
      <w:r>
        <w:rPr>
          <w:rFonts w:hint="eastAsia" w:cs="宋体"/>
          <w:color w:val="000000" w:themeColor="text1"/>
          <w:szCs w:val="24"/>
          <w:u w:val="none"/>
          <w:lang w:val="zh-CN"/>
          <w14:textFill>
            <w14:solidFill>
              <w14:schemeClr w14:val="tx1"/>
            </w14:solidFill>
          </w14:textFill>
        </w:rPr>
        <w:t>质保期内已发生的质量缺陷或承包人在缺陷维修期间造成甲方或第三方已装修房屋损伤的，装修恢复的费用以及房屋装修恢复过程所产生的其他合理费用由承包人承担，发包人有权在工程质量保修金中予以扣除。</w:t>
      </w:r>
    </w:p>
    <w:p>
      <w:pPr>
        <w:pStyle w:val="11"/>
        <w:spacing w:line="500" w:lineRule="exact"/>
        <w:ind w:left="0" w:right="-334" w:rightChars="-159" w:firstLine="480" w:firstLineChars="200"/>
        <w:rPr>
          <w:rFonts w:cs="宋体"/>
          <w:color w:val="000000" w:themeColor="text1"/>
          <w:szCs w:val="24"/>
          <w:u w:val="none"/>
          <w:lang w:val="zh-CN"/>
          <w14:textFill>
            <w14:solidFill>
              <w14:schemeClr w14:val="tx1"/>
            </w14:solidFill>
          </w14:textFill>
        </w:rPr>
      </w:pPr>
      <w:r>
        <w:rPr>
          <w:rFonts w:hint="eastAsia" w:cs="宋体"/>
          <w:color w:val="000000" w:themeColor="text1"/>
          <w:szCs w:val="24"/>
          <w:u w:val="none"/>
          <w:lang w:val="zh-CN"/>
          <w14:textFill>
            <w14:solidFill>
              <w14:schemeClr w14:val="tx1"/>
            </w14:solidFill>
          </w14:textFill>
        </w:rPr>
        <w:t>因工程存在质量缺陷，且承包人预留的工程质量保证金又不足以支付发包人的全部费用和经济损失的，发包人为实现索赔权利而起诉至人民法院发生的诉讼费、律师费、材料费、鉴定费等费用均由承包人承担。</w:t>
      </w:r>
    </w:p>
    <w:p>
      <w:pPr>
        <w:pStyle w:val="11"/>
        <w:spacing w:line="500" w:lineRule="exact"/>
        <w:ind w:left="0" w:right="-334" w:rightChars="-159" w:firstLine="480" w:firstLineChars="200"/>
        <w:rPr>
          <w:rFonts w:cs="宋体"/>
          <w:color w:val="000000" w:themeColor="text1"/>
          <w:szCs w:val="24"/>
          <w:u w:val="none"/>
          <w:lang w:val="zh-CN"/>
          <w14:textFill>
            <w14:solidFill>
              <w14:schemeClr w14:val="tx1"/>
            </w14:solidFill>
          </w14:textFill>
        </w:rPr>
      </w:pPr>
      <w:r>
        <w:rPr>
          <w:rFonts w:hint="eastAsia" w:cs="宋体"/>
          <w:color w:val="000000" w:themeColor="text1"/>
          <w:szCs w:val="24"/>
          <w:u w:val="none"/>
          <w14:textFill>
            <w14:solidFill>
              <w14:schemeClr w14:val="tx1"/>
            </w14:solidFill>
          </w14:textFill>
        </w:rPr>
        <w:t>10</w:t>
      </w:r>
      <w:r>
        <w:rPr>
          <w:rFonts w:hint="eastAsia" w:cs="宋体"/>
          <w:color w:val="000000" w:themeColor="text1"/>
          <w:szCs w:val="24"/>
          <w:u w:val="none"/>
          <w:lang w:val="zh-CN"/>
          <w14:textFill>
            <w14:solidFill>
              <w14:schemeClr w14:val="tx1"/>
            </w14:solidFill>
          </w14:textFill>
        </w:rPr>
        <w:t>.</w:t>
      </w:r>
      <w:r>
        <w:rPr>
          <w:rFonts w:cs="宋体"/>
          <w:color w:val="000000" w:themeColor="text1"/>
          <w:szCs w:val="24"/>
          <w:u w:val="none"/>
          <w:lang w:val="zh-CN"/>
          <w14:textFill>
            <w14:solidFill>
              <w14:schemeClr w14:val="tx1"/>
            </w14:solidFill>
          </w14:textFill>
        </w:rPr>
        <w:t>9</w:t>
      </w:r>
      <w:r>
        <w:rPr>
          <w:rFonts w:hint="eastAsia" w:cs="宋体"/>
          <w:color w:val="000000" w:themeColor="text1"/>
          <w:szCs w:val="24"/>
          <w:u w:val="none"/>
          <w:lang w:val="zh-CN"/>
          <w14:textFill>
            <w14:solidFill>
              <w14:schemeClr w14:val="tx1"/>
            </w14:solidFill>
          </w14:textFill>
        </w:rPr>
        <w:t xml:space="preserve"> 如果承包人出现拖欠农民工工资行为，经发包人查证属实的，发包人有权代承包人向农民工支付工资，代为支付的工资及发包人因此产生的相关费用及损失，发包人有权直接从未付工程费（包含质保金部分）中扣除；如出现农民工讨薪情况，自动视为承包人委托发包人代为支付农民工工资，承包人另需支付发包人违约金5万元且不得提出任何异议。</w:t>
      </w:r>
    </w:p>
    <w:p>
      <w:pPr>
        <w:pStyle w:val="11"/>
        <w:spacing w:line="500" w:lineRule="exact"/>
        <w:ind w:left="0" w:right="-334" w:rightChars="-159" w:firstLine="480" w:firstLineChars="200"/>
        <w:rPr>
          <w:rFonts w:ascii="方正仿宋_GBK" w:eastAsia="方正仿宋_GBK" w:cs="宋体"/>
          <w:color w:val="000000" w:themeColor="text1"/>
          <w:sz w:val="28"/>
          <w:szCs w:val="30"/>
          <w:u w:val="none"/>
          <w:lang w:val="zh-CN"/>
          <w14:textFill>
            <w14:solidFill>
              <w14:schemeClr w14:val="tx1"/>
            </w14:solidFill>
          </w14:textFill>
        </w:rPr>
      </w:pPr>
      <w:r>
        <w:rPr>
          <w:rFonts w:hint="eastAsia" w:cs="宋体"/>
          <w:color w:val="000000" w:themeColor="text1"/>
          <w:szCs w:val="24"/>
          <w:u w:val="none"/>
          <w14:textFill>
            <w14:solidFill>
              <w14:schemeClr w14:val="tx1"/>
            </w14:solidFill>
          </w14:textFill>
        </w:rPr>
        <w:t>10</w:t>
      </w:r>
      <w:r>
        <w:rPr>
          <w:rFonts w:hint="eastAsia" w:cs="宋体"/>
          <w:color w:val="000000" w:themeColor="text1"/>
          <w:szCs w:val="24"/>
          <w:u w:val="none"/>
          <w:lang w:val="zh-CN"/>
          <w14:textFill>
            <w14:solidFill>
              <w14:schemeClr w14:val="tx1"/>
            </w14:solidFill>
          </w14:textFill>
        </w:rPr>
        <w:t>.</w:t>
      </w:r>
      <w:r>
        <w:rPr>
          <w:rFonts w:cs="宋体"/>
          <w:color w:val="000000" w:themeColor="text1"/>
          <w:szCs w:val="24"/>
          <w:u w:val="none"/>
          <w:lang w:val="zh-CN"/>
          <w14:textFill>
            <w14:solidFill>
              <w14:schemeClr w14:val="tx1"/>
            </w14:solidFill>
          </w14:textFill>
        </w:rPr>
        <w:t>10</w:t>
      </w:r>
      <w:r>
        <w:rPr>
          <w:rFonts w:hint="eastAsia" w:cs="宋体"/>
          <w:color w:val="000000" w:themeColor="text1"/>
          <w:szCs w:val="24"/>
          <w:u w:val="none"/>
          <w:lang w:val="zh-CN"/>
          <w14:textFill>
            <w14:solidFill>
              <w14:schemeClr w14:val="tx1"/>
            </w14:solidFill>
          </w14:textFill>
        </w:rPr>
        <w:t xml:space="preserve"> 如因承包人原因导致发包人与承包人或第三方发生纠纷，承包人应承担发包人的全部维权费用，包括但不限于律师费、诉讼费、保全担保函费等。</w:t>
      </w:r>
    </w:p>
    <w:p>
      <w:pPr>
        <w:spacing w:line="500" w:lineRule="exact"/>
        <w:ind w:firstLine="422" w:firstLineChars="200"/>
        <w:rPr>
          <w:color w:val="000000" w:themeColor="text1"/>
          <w:sz w:val="24"/>
          <w14:textFill>
            <w14:solidFill>
              <w14:schemeClr w14:val="tx1"/>
            </w14:solidFill>
          </w14:textFill>
        </w:rPr>
      </w:pPr>
      <w:r>
        <w:rPr>
          <w:rFonts w:hint="eastAsia" w:cs="宋体"/>
          <w:b/>
          <w:bCs/>
          <w:color w:val="000000" w:themeColor="text1"/>
          <w:szCs w:val="24"/>
          <w14:textFill>
            <w14:solidFill>
              <w14:schemeClr w14:val="tx1"/>
            </w14:solidFill>
          </w14:textFill>
        </w:rPr>
        <w:t>第十一条</w:t>
      </w:r>
      <w:r>
        <w:rPr>
          <w:rFonts w:hint="eastAsia" w:cs="宋体"/>
          <w:color w:val="000000" w:themeColor="text1"/>
          <w:szCs w:val="24"/>
          <w14:textFill>
            <w14:solidFill>
              <w14:schemeClr w14:val="tx1"/>
            </w14:solidFill>
          </w14:textFill>
        </w:rPr>
        <w:t xml:space="preserve">  </w:t>
      </w:r>
      <w:r>
        <w:rPr>
          <w:rFonts w:hint="eastAsia"/>
          <w:color w:val="000000" w:themeColor="text1"/>
          <w:sz w:val="24"/>
          <w14:textFill>
            <w14:solidFill>
              <w14:schemeClr w14:val="tx1"/>
            </w14:solidFill>
          </w14:textFill>
        </w:rPr>
        <w:t>本协议书一式</w:t>
      </w:r>
      <w:r>
        <w:rPr>
          <w:rFonts w:hint="eastAsia"/>
          <w:color w:val="000000" w:themeColor="text1"/>
          <w:sz w:val="24"/>
          <w:u w:val="single"/>
          <w14:textFill>
            <w14:solidFill>
              <w14:schemeClr w14:val="tx1"/>
            </w14:solidFill>
          </w14:textFill>
        </w:rPr>
        <w:t xml:space="preserve"> </w:t>
      </w:r>
      <w:r>
        <w:rPr>
          <w:rFonts w:hint="eastAsia"/>
          <w:b/>
          <w:bCs/>
          <w:color w:val="000000" w:themeColor="text1"/>
          <w:sz w:val="24"/>
          <w:u w:val="single"/>
          <w14:textFill>
            <w14:solidFill>
              <w14:schemeClr w14:val="tx1"/>
            </w14:solidFill>
          </w14:textFill>
        </w:rPr>
        <w:t xml:space="preserve">陆 </w:t>
      </w:r>
      <w:r>
        <w:rPr>
          <w:rFonts w:hint="eastAsia"/>
          <w:color w:val="000000" w:themeColor="text1"/>
          <w:sz w:val="24"/>
          <w14:textFill>
            <w14:solidFill>
              <w14:schemeClr w14:val="tx1"/>
            </w14:solidFill>
          </w14:textFill>
        </w:rPr>
        <w:t>份，发包人执</w:t>
      </w:r>
      <w:r>
        <w:rPr>
          <w:rFonts w:hint="eastAsia"/>
          <w:color w:val="000000" w:themeColor="text1"/>
          <w:sz w:val="24"/>
          <w:u w:val="single"/>
          <w14:textFill>
            <w14:solidFill>
              <w14:schemeClr w14:val="tx1"/>
            </w14:solidFill>
          </w14:textFill>
        </w:rPr>
        <w:t xml:space="preserve"> </w:t>
      </w:r>
      <w:r>
        <w:rPr>
          <w:rFonts w:hint="eastAsia"/>
          <w:b/>
          <w:bCs/>
          <w:color w:val="000000" w:themeColor="text1"/>
          <w:sz w:val="24"/>
          <w:u w:val="single"/>
          <w14:textFill>
            <w14:solidFill>
              <w14:schemeClr w14:val="tx1"/>
            </w14:solidFill>
          </w14:textFill>
        </w:rPr>
        <w:t xml:space="preserve">肆 </w:t>
      </w:r>
      <w:r>
        <w:rPr>
          <w:rFonts w:hint="eastAsia"/>
          <w:color w:val="000000" w:themeColor="text1"/>
          <w:sz w:val="24"/>
          <w14:textFill>
            <w14:solidFill>
              <w14:schemeClr w14:val="tx1"/>
            </w14:solidFill>
          </w14:textFill>
        </w:rPr>
        <w:t>份，承包人执</w:t>
      </w:r>
      <w:r>
        <w:rPr>
          <w:rFonts w:hint="eastAsia"/>
          <w:color w:val="000000" w:themeColor="text1"/>
          <w:sz w:val="24"/>
          <w:u w:val="single"/>
          <w14:textFill>
            <w14:solidFill>
              <w14:schemeClr w14:val="tx1"/>
            </w14:solidFill>
          </w14:textFill>
        </w:rPr>
        <w:t xml:space="preserve"> </w:t>
      </w:r>
      <w:r>
        <w:rPr>
          <w:rFonts w:hint="eastAsia"/>
          <w:b/>
          <w:bCs/>
          <w:color w:val="000000" w:themeColor="text1"/>
          <w:sz w:val="24"/>
          <w:u w:val="single"/>
          <w14:textFill>
            <w14:solidFill>
              <w14:schemeClr w14:val="tx1"/>
            </w14:solidFill>
          </w14:textFill>
        </w:rPr>
        <w:t xml:space="preserve">贰 </w:t>
      </w:r>
      <w:r>
        <w:rPr>
          <w:rFonts w:hint="eastAsia"/>
          <w:color w:val="000000" w:themeColor="text1"/>
          <w:sz w:val="24"/>
          <w14:textFill>
            <w14:solidFill>
              <w14:schemeClr w14:val="tx1"/>
            </w14:solidFill>
          </w14:textFill>
        </w:rPr>
        <w:t>份。</w:t>
      </w:r>
    </w:p>
    <w:p>
      <w:pPr>
        <w:pStyle w:val="11"/>
        <w:spacing w:line="500" w:lineRule="exact"/>
        <w:ind w:left="210" w:leftChars="100" w:right="-334" w:rightChars="-159" w:firstLine="241" w:firstLineChars="100"/>
        <w:rPr>
          <w:rFonts w:cs="宋体"/>
          <w:b/>
          <w:bCs/>
          <w:color w:val="000000" w:themeColor="text1"/>
          <w:szCs w:val="24"/>
          <w:u w:val="none"/>
          <w14:textFill>
            <w14:solidFill>
              <w14:schemeClr w14:val="tx1"/>
            </w14:solidFill>
          </w14:textFill>
        </w:rPr>
      </w:pPr>
      <w:r>
        <w:rPr>
          <w:rFonts w:hint="eastAsia" w:cs="宋体"/>
          <w:b/>
          <w:bCs/>
          <w:color w:val="000000" w:themeColor="text1"/>
          <w:szCs w:val="24"/>
          <w:u w:val="none"/>
          <w14:textFill>
            <w14:solidFill>
              <w14:schemeClr w14:val="tx1"/>
            </w14:solidFill>
          </w14:textFill>
        </w:rPr>
        <w:t>第十二条 争议解决</w:t>
      </w:r>
    </w:p>
    <w:p>
      <w:pPr>
        <w:pStyle w:val="11"/>
        <w:spacing w:line="500" w:lineRule="exact"/>
        <w:ind w:left="0" w:right="-334" w:rightChars="-159" w:firstLine="480" w:firstLineChars="2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因履行本合同所发生的争议，双方应协商解决。若协商未果，双方可向发包人所在地人民法院提起诉讼。</w:t>
      </w:r>
    </w:p>
    <w:p>
      <w:pPr>
        <w:pStyle w:val="11"/>
        <w:spacing w:line="500" w:lineRule="exact"/>
        <w:ind w:left="0" w:right="-334" w:rightChars="-159" w:firstLine="482" w:firstLineChars="200"/>
        <w:rPr>
          <w:rFonts w:cs="宋体"/>
          <w:color w:val="000000" w:themeColor="text1"/>
          <w:szCs w:val="24"/>
          <w:u w:val="none"/>
          <w14:textFill>
            <w14:solidFill>
              <w14:schemeClr w14:val="tx1"/>
            </w14:solidFill>
          </w14:textFill>
        </w:rPr>
      </w:pPr>
      <w:r>
        <w:rPr>
          <w:rFonts w:hint="eastAsia" w:cs="宋体"/>
          <w:b/>
          <w:bCs/>
          <w:color w:val="000000" w:themeColor="text1"/>
          <w:szCs w:val="24"/>
          <w:u w:val="none"/>
          <w14:textFill>
            <w14:solidFill>
              <w14:schemeClr w14:val="tx1"/>
            </w14:solidFill>
          </w14:textFill>
        </w:rPr>
        <w:t>第十三条 通知及送达</w:t>
      </w:r>
    </w:p>
    <w:p>
      <w:pPr>
        <w:pStyle w:val="11"/>
        <w:spacing w:line="500" w:lineRule="exact"/>
        <w:ind w:left="0" w:right="-334" w:rightChars="-159" w:firstLine="480" w:firstLineChars="2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13.1 一方在本协议项下向对方发出的任何通知、要求或其他通讯，应当按照如下联系方式以当面递交、快递、挂号信等需签收的邮寄方式送达：</w:t>
      </w:r>
    </w:p>
    <w:p>
      <w:pPr>
        <w:pStyle w:val="11"/>
        <w:spacing w:line="500" w:lineRule="exact"/>
        <w:ind w:left="0" w:right="-334" w:rightChars="-159" w:firstLine="480" w:firstLineChars="2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甲    方：重庆铝产业开发投资集团有限公司</w:t>
      </w:r>
    </w:p>
    <w:p>
      <w:pPr>
        <w:pStyle w:val="11"/>
        <w:spacing w:line="500" w:lineRule="exact"/>
        <w:ind w:left="0" w:right="-334" w:rightChars="-159" w:firstLine="480" w:firstLineChars="2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 xml:space="preserve">地    址：重庆市九龙坡区西彭镇森迪大道66号 </w:t>
      </w:r>
    </w:p>
    <w:p>
      <w:pPr>
        <w:pStyle w:val="11"/>
        <w:spacing w:line="500" w:lineRule="exact"/>
        <w:ind w:left="0" w:right="-334" w:rightChars="-159" w:firstLine="480" w:firstLineChars="2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收件部门：审计法务部</w:t>
      </w:r>
    </w:p>
    <w:p>
      <w:pPr>
        <w:pStyle w:val="11"/>
        <w:spacing w:line="500" w:lineRule="exact"/>
        <w:ind w:left="0" w:right="-334" w:rightChars="-159" w:firstLine="480" w:firstLineChars="2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联 系 人：</w:t>
      </w:r>
    </w:p>
    <w:p>
      <w:pPr>
        <w:pStyle w:val="11"/>
        <w:spacing w:line="500" w:lineRule="exact"/>
        <w:ind w:left="0" w:right="-334" w:rightChars="-159" w:firstLine="480" w:firstLineChars="2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电    话：</w:t>
      </w:r>
    </w:p>
    <w:p>
      <w:pPr>
        <w:pStyle w:val="11"/>
        <w:spacing w:line="500" w:lineRule="exact"/>
        <w:ind w:left="0" w:right="-334" w:rightChars="-159" w:firstLine="480" w:firstLineChars="2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乙    方：***</w:t>
      </w:r>
    </w:p>
    <w:p>
      <w:pPr>
        <w:pStyle w:val="11"/>
        <w:spacing w:line="500" w:lineRule="exact"/>
        <w:ind w:left="0" w:right="-334" w:rightChars="-159" w:firstLine="480" w:firstLineChars="2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地    址：</w:t>
      </w:r>
    </w:p>
    <w:p>
      <w:pPr>
        <w:pStyle w:val="11"/>
        <w:spacing w:line="500" w:lineRule="exact"/>
        <w:ind w:left="0" w:right="-334" w:rightChars="-159" w:firstLine="480" w:firstLineChars="2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收件部门：</w:t>
      </w:r>
    </w:p>
    <w:p>
      <w:pPr>
        <w:pStyle w:val="11"/>
        <w:spacing w:line="500" w:lineRule="exact"/>
        <w:ind w:left="0" w:right="-334" w:rightChars="-159" w:firstLine="480" w:firstLineChars="2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联 系 人：</w:t>
      </w:r>
    </w:p>
    <w:p>
      <w:pPr>
        <w:pStyle w:val="11"/>
        <w:spacing w:line="500" w:lineRule="exact"/>
        <w:ind w:left="0" w:right="-334" w:rightChars="-159" w:firstLine="480" w:firstLineChars="2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电    话：</w:t>
      </w:r>
    </w:p>
    <w:p>
      <w:pPr>
        <w:pStyle w:val="11"/>
        <w:spacing w:line="500" w:lineRule="exact"/>
        <w:ind w:left="0" w:right="-334" w:rightChars="-159" w:firstLine="480" w:firstLineChars="2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13.2 除双方另有约定外，本协议项下需发出的任何通知、要求或其他通讯，在下述情况下视为有效送达：</w:t>
      </w:r>
    </w:p>
    <w:p>
      <w:pPr>
        <w:pStyle w:val="11"/>
        <w:spacing w:line="500" w:lineRule="exact"/>
        <w:ind w:left="0" w:right="-334" w:rightChars="-159" w:firstLine="480" w:firstLineChars="2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13.2.1如当面递交的，在递交时即为送达；</w:t>
      </w:r>
    </w:p>
    <w:p>
      <w:pPr>
        <w:pStyle w:val="11"/>
        <w:spacing w:line="500" w:lineRule="exact"/>
        <w:ind w:left="0" w:right="-334" w:rightChars="-159" w:firstLine="480" w:firstLineChars="2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13.2.2如用快递、挂号信等需签收的邮寄方式送达的，通知方按照本协议约定的联系方式交付邮寄机关邮寄后的第3日，即为送达；</w:t>
      </w:r>
    </w:p>
    <w:p>
      <w:pPr>
        <w:pStyle w:val="11"/>
        <w:spacing w:line="500" w:lineRule="exact"/>
        <w:ind w:left="0" w:right="-334" w:rightChars="-159" w:firstLine="480" w:firstLineChars="2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13.3任何一方如需变更上述送达地址的，应在变更后三个工作日内以书面形式将变更后的送达地址通知对方，新的送达地址自对方收到该通知之日起有效；未按前述约定方式变更的，上述送达地址仍为有效送达地址；</w:t>
      </w:r>
    </w:p>
    <w:p>
      <w:pPr>
        <w:pStyle w:val="11"/>
        <w:spacing w:line="500" w:lineRule="exact"/>
        <w:ind w:left="0" w:right="-334" w:rightChars="-159" w:firstLine="480" w:firstLineChars="2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13.4双方一致确认，前述约定的联系方式为各方履行合同义务、解决合同争议时接收对方文件信函或司法机关（法院、仲裁机构）诉讼、仲裁文书的送达地址及联系方式。</w:t>
      </w:r>
    </w:p>
    <w:p>
      <w:pPr>
        <w:pStyle w:val="11"/>
        <w:spacing w:line="500" w:lineRule="exact"/>
        <w:ind w:left="0" w:right="-334" w:rightChars="-159" w:firstLine="482" w:firstLineChars="200"/>
        <w:rPr>
          <w:rFonts w:cs="宋体"/>
          <w:b/>
          <w:bCs/>
          <w:color w:val="000000" w:themeColor="text1"/>
          <w:szCs w:val="24"/>
          <w:u w:val="none"/>
          <w14:textFill>
            <w14:solidFill>
              <w14:schemeClr w14:val="tx1"/>
            </w14:solidFill>
          </w14:textFill>
        </w:rPr>
      </w:pPr>
      <w:r>
        <w:rPr>
          <w:rFonts w:hint="eastAsia" w:cs="宋体"/>
          <w:b/>
          <w:bCs/>
          <w:color w:val="000000" w:themeColor="text1"/>
          <w:szCs w:val="24"/>
          <w:u w:val="none"/>
          <w14:textFill>
            <w14:solidFill>
              <w14:schemeClr w14:val="tx1"/>
            </w14:solidFill>
          </w14:textFill>
        </w:rPr>
        <w:t>第十四条</w:t>
      </w:r>
      <w:r>
        <w:rPr>
          <w:rFonts w:hint="eastAsia" w:cs="宋体"/>
          <w:color w:val="000000" w:themeColor="text1"/>
          <w:szCs w:val="24"/>
          <w:u w:val="none"/>
          <w14:textFill>
            <w14:solidFill>
              <w14:schemeClr w14:val="tx1"/>
            </w14:solidFill>
          </w14:textFill>
        </w:rPr>
        <w:t xml:space="preserve"> </w:t>
      </w:r>
      <w:r>
        <w:rPr>
          <w:rFonts w:hint="eastAsia" w:cs="宋体"/>
          <w:b/>
          <w:bCs/>
          <w:color w:val="000000" w:themeColor="text1"/>
          <w:szCs w:val="24"/>
          <w:u w:val="none"/>
          <w14:textFill>
            <w14:solidFill>
              <w14:schemeClr w14:val="tx1"/>
            </w14:solidFill>
          </w14:textFill>
        </w:rPr>
        <w:t>其他约定</w:t>
      </w:r>
    </w:p>
    <w:p>
      <w:pPr>
        <w:pStyle w:val="11"/>
        <w:spacing w:line="500" w:lineRule="exact"/>
        <w:ind w:left="0" w:right="-334" w:rightChars="-159" w:firstLine="480" w:firstLineChars="200"/>
        <w:rPr>
          <w:rFonts w:cs="宋体"/>
          <w:color w:val="000000" w:themeColor="text1"/>
          <w:szCs w:val="24"/>
          <w:u w:val="none"/>
          <w14:textFill>
            <w14:solidFill>
              <w14:schemeClr w14:val="tx1"/>
            </w14:solidFill>
          </w14:textFill>
        </w:rPr>
      </w:pPr>
      <w:r>
        <w:rPr>
          <w:rFonts w:hint="eastAsia" w:cs="宋体"/>
          <w:color w:val="000000" w:themeColor="text1"/>
          <w:szCs w:val="24"/>
          <w:u w:val="none"/>
          <w14:textFill>
            <w14:solidFill>
              <w14:schemeClr w14:val="tx1"/>
            </w14:solidFill>
          </w14:textFill>
        </w:rPr>
        <w:t>14.1 承包人向发包人承诺按照合同约定进行施工、竣工并承担工程相关法律责任及经济责任；</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14.2 </w:t>
      </w:r>
      <w:r>
        <w:rPr>
          <w:rFonts w:hint="eastAsia" w:ascii="宋体" w:hAnsi="宋体" w:cs="宋体"/>
          <w:color w:val="000000" w:themeColor="text1"/>
          <w:kern w:val="0"/>
          <w:sz w:val="24"/>
          <w14:textFill>
            <w14:solidFill>
              <w14:schemeClr w14:val="tx1"/>
            </w14:solidFill>
          </w14:textFill>
        </w:rPr>
        <w:t>项目经理未经批准，擅自离开施工现场的违约责任：承担违约金1000元/人.次.日；</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14.3 </w:t>
      </w:r>
      <w:r>
        <w:rPr>
          <w:rFonts w:hint="eastAsia" w:ascii="宋体" w:hAnsi="宋体" w:cs="宋体"/>
          <w:color w:val="000000" w:themeColor="text1"/>
          <w:kern w:val="0"/>
          <w:sz w:val="24"/>
          <w14:textFill>
            <w14:solidFill>
              <w14:schemeClr w14:val="tx1"/>
            </w14:solidFill>
          </w14:textFill>
        </w:rPr>
        <w:t>承包人擅自更换项目经理的违约责任：承包人擅自调整项目经理，承担违约金50000元/人.次；</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14.4 </w:t>
      </w:r>
      <w:r>
        <w:rPr>
          <w:rFonts w:hint="eastAsia" w:ascii="宋体" w:hAnsi="宋体" w:cs="宋体"/>
          <w:color w:val="000000" w:themeColor="text1"/>
          <w:kern w:val="0"/>
          <w:sz w:val="24"/>
          <w14:textFill>
            <w14:solidFill>
              <w14:schemeClr w14:val="tx1"/>
            </w14:solidFill>
          </w14:textFill>
        </w:rPr>
        <w:t>承包人无正当理由拒绝更换项目经理的违约责任：从拒绝更换之日起每日承担10000元违约金，累计计算。</w:t>
      </w:r>
    </w:p>
    <w:p>
      <w:pPr>
        <w:pStyle w:val="5"/>
        <w:ind w:firstLine="480" w:firstLineChars="200"/>
        <w:rPr>
          <w:rFonts w:ascii="宋体" w:hAnsi="宋体" w:cs="宋体"/>
          <w:b w:val="0"/>
          <w:bCs w:val="0"/>
          <w:color w:val="000000" w:themeColor="text1"/>
          <w:kern w:val="0"/>
          <w:sz w:val="24"/>
          <w:szCs w:val="24"/>
          <w14:textFill>
            <w14:solidFill>
              <w14:schemeClr w14:val="tx1"/>
            </w14:solidFill>
          </w14:textFill>
        </w:rPr>
      </w:pPr>
      <w:r>
        <w:rPr>
          <w:rFonts w:hint="eastAsia" w:ascii="宋体" w:hAnsi="宋体" w:cs="宋体"/>
          <w:b w:val="0"/>
          <w:bCs w:val="0"/>
          <w:color w:val="000000" w:themeColor="text1"/>
          <w:kern w:val="0"/>
          <w:sz w:val="24"/>
          <w:szCs w:val="24"/>
          <w14:textFill>
            <w14:solidFill>
              <w14:schemeClr w14:val="tx1"/>
            </w14:solidFill>
          </w14:textFill>
        </w:rPr>
        <w:t>（以下无正文，为协议签署页）</w:t>
      </w:r>
    </w:p>
    <w:p>
      <w:pPr>
        <w:pStyle w:val="11"/>
        <w:spacing w:line="500" w:lineRule="exact"/>
        <w:ind w:left="0" w:right="-334" w:rightChars="-159"/>
        <w:rPr>
          <w:rFonts w:cs="宋体"/>
          <w:color w:val="000000" w:themeColor="text1"/>
          <w:szCs w:val="24"/>
          <w:u w:val="none"/>
          <w14:textFill>
            <w14:solidFill>
              <w14:schemeClr w14:val="tx1"/>
            </w14:solidFill>
          </w14:textFill>
        </w:rPr>
      </w:pPr>
    </w:p>
    <w:p>
      <w:pPr>
        <w:autoSpaceDE w:val="0"/>
        <w:autoSpaceDN w:val="0"/>
        <w:adjustRightInd w:val="0"/>
        <w:spacing w:line="360" w:lineRule="auto"/>
        <w:ind w:left="-358" w:leftChars="-171" w:right="-512" w:rightChars="-244" w:hanging="1"/>
        <w:jc w:val="left"/>
        <w:rPr>
          <w:rFonts w:ascii="宋体" w:hAnsi="宋体" w:cs="宋体"/>
          <w:b/>
          <w:color w:val="000000" w:themeColor="text1"/>
          <w:sz w:val="32"/>
          <w:szCs w:val="32"/>
          <w:lang w:val="zh-CN"/>
          <w14:textFill>
            <w14:solidFill>
              <w14:schemeClr w14:val="tx1"/>
            </w14:solidFill>
          </w14:textFill>
        </w:rPr>
      </w:pPr>
    </w:p>
    <w:p>
      <w:pPr>
        <w:autoSpaceDE w:val="0"/>
        <w:autoSpaceDN w:val="0"/>
        <w:adjustRightInd w:val="0"/>
        <w:spacing w:line="360" w:lineRule="auto"/>
        <w:ind w:left="-358" w:leftChars="-171" w:right="-512" w:rightChars="-244" w:hanging="1"/>
        <w:jc w:val="left"/>
        <w:rPr>
          <w:rFonts w:ascii="宋体" w:hAnsi="宋体" w:cs="宋体"/>
          <w:b/>
          <w:color w:val="000000" w:themeColor="text1"/>
          <w:sz w:val="32"/>
          <w:szCs w:val="32"/>
          <w:lang w:val="zh-CN"/>
          <w14:textFill>
            <w14:solidFill>
              <w14:schemeClr w14:val="tx1"/>
            </w14:solidFill>
          </w14:textFill>
        </w:rPr>
      </w:pPr>
    </w:p>
    <w:p>
      <w:pPr>
        <w:autoSpaceDE w:val="0"/>
        <w:autoSpaceDN w:val="0"/>
        <w:adjustRightInd w:val="0"/>
        <w:spacing w:line="360" w:lineRule="auto"/>
        <w:ind w:left="-358" w:leftChars="-171" w:right="-512" w:rightChars="-244" w:hanging="1"/>
        <w:jc w:val="left"/>
        <w:rPr>
          <w:rFonts w:ascii="宋体" w:hAnsi="宋体" w:cs="宋体"/>
          <w:b/>
          <w:color w:val="000000" w:themeColor="text1"/>
          <w:sz w:val="32"/>
          <w:szCs w:val="32"/>
          <w:lang w:val="zh-CN"/>
          <w14:textFill>
            <w14:solidFill>
              <w14:schemeClr w14:val="tx1"/>
            </w14:solidFill>
          </w14:textFill>
        </w:rPr>
      </w:pPr>
    </w:p>
    <w:p>
      <w:pPr>
        <w:autoSpaceDE w:val="0"/>
        <w:autoSpaceDN w:val="0"/>
        <w:adjustRightInd w:val="0"/>
        <w:spacing w:line="360" w:lineRule="auto"/>
        <w:ind w:left="-358" w:leftChars="-171" w:right="-512" w:rightChars="-244" w:hanging="1"/>
        <w:jc w:val="left"/>
        <w:rPr>
          <w:rFonts w:ascii="宋体" w:hAnsi="宋体" w:cs="宋体"/>
          <w:b/>
          <w:color w:val="000000" w:themeColor="text1"/>
          <w:sz w:val="32"/>
          <w:szCs w:val="32"/>
          <w:lang w:val="zh-CN"/>
          <w14:textFill>
            <w14:solidFill>
              <w14:schemeClr w14:val="tx1"/>
            </w14:solidFill>
          </w14:textFill>
        </w:rPr>
      </w:pPr>
    </w:p>
    <w:p>
      <w:pPr>
        <w:autoSpaceDE w:val="0"/>
        <w:autoSpaceDN w:val="0"/>
        <w:adjustRightInd w:val="0"/>
        <w:spacing w:line="360" w:lineRule="auto"/>
        <w:ind w:left="-358" w:leftChars="-171" w:right="-512" w:rightChars="-244" w:hanging="1"/>
        <w:jc w:val="left"/>
        <w:rPr>
          <w:rFonts w:ascii="宋体" w:hAnsi="宋体" w:cs="宋体"/>
          <w:b/>
          <w:color w:val="000000" w:themeColor="text1"/>
          <w:sz w:val="32"/>
          <w:szCs w:val="32"/>
          <w:lang w:val="zh-CN"/>
          <w14:textFill>
            <w14:solidFill>
              <w14:schemeClr w14:val="tx1"/>
            </w14:solidFill>
          </w14:textFill>
        </w:rPr>
      </w:pPr>
    </w:p>
    <w:p>
      <w:pPr>
        <w:autoSpaceDE w:val="0"/>
        <w:autoSpaceDN w:val="0"/>
        <w:adjustRightInd w:val="0"/>
        <w:spacing w:line="360" w:lineRule="auto"/>
        <w:ind w:left="-358" w:leftChars="-171" w:right="-512" w:rightChars="-244" w:hanging="1"/>
        <w:jc w:val="left"/>
        <w:rPr>
          <w:rFonts w:ascii="宋体" w:hAnsi="宋体" w:cs="宋体"/>
          <w:b/>
          <w:color w:val="000000" w:themeColor="text1"/>
          <w:sz w:val="32"/>
          <w:szCs w:val="32"/>
          <w:lang w:val="zh-CN"/>
          <w14:textFill>
            <w14:solidFill>
              <w14:schemeClr w14:val="tx1"/>
            </w14:solidFill>
          </w14:textFill>
        </w:rPr>
      </w:pPr>
    </w:p>
    <w:p>
      <w:pPr>
        <w:autoSpaceDE w:val="0"/>
        <w:autoSpaceDN w:val="0"/>
        <w:adjustRightInd w:val="0"/>
        <w:spacing w:line="360" w:lineRule="auto"/>
        <w:ind w:left="-358" w:leftChars="-171" w:right="-512" w:rightChars="-244" w:hanging="1"/>
        <w:jc w:val="left"/>
        <w:rPr>
          <w:rFonts w:ascii="宋体" w:hAnsi="宋体" w:cs="宋体"/>
          <w:b/>
          <w:color w:val="000000" w:themeColor="text1"/>
          <w:sz w:val="32"/>
          <w:szCs w:val="32"/>
          <w:lang w:val="zh-CN"/>
          <w14:textFill>
            <w14:solidFill>
              <w14:schemeClr w14:val="tx1"/>
            </w14:solidFill>
          </w14:textFill>
        </w:rPr>
      </w:pPr>
    </w:p>
    <w:p>
      <w:pPr>
        <w:autoSpaceDE w:val="0"/>
        <w:autoSpaceDN w:val="0"/>
        <w:adjustRightInd w:val="0"/>
        <w:spacing w:line="360" w:lineRule="auto"/>
        <w:ind w:left="-358" w:leftChars="-171" w:right="-512" w:rightChars="-244" w:hanging="1"/>
        <w:jc w:val="left"/>
        <w:rPr>
          <w:rFonts w:ascii="宋体" w:hAnsi="宋体" w:cs="宋体"/>
          <w:b/>
          <w:color w:val="000000" w:themeColor="text1"/>
          <w:sz w:val="32"/>
          <w:szCs w:val="32"/>
          <w:lang w:val="zh-CN"/>
          <w14:textFill>
            <w14:solidFill>
              <w14:schemeClr w14:val="tx1"/>
            </w14:solidFill>
          </w14:textFill>
        </w:rPr>
      </w:pPr>
    </w:p>
    <w:p>
      <w:pPr>
        <w:autoSpaceDE w:val="0"/>
        <w:autoSpaceDN w:val="0"/>
        <w:adjustRightInd w:val="0"/>
        <w:spacing w:line="360" w:lineRule="auto"/>
        <w:ind w:left="-358" w:leftChars="-171" w:right="-512" w:rightChars="-244" w:hanging="1"/>
        <w:jc w:val="left"/>
        <w:rPr>
          <w:rFonts w:ascii="宋体" w:hAnsi="宋体" w:cs="宋体"/>
          <w:b/>
          <w:color w:val="000000" w:themeColor="text1"/>
          <w:sz w:val="32"/>
          <w:szCs w:val="32"/>
          <w:lang w:val="zh-CN"/>
          <w14:textFill>
            <w14:solidFill>
              <w14:schemeClr w14:val="tx1"/>
            </w14:solidFill>
          </w14:textFill>
        </w:rPr>
      </w:pPr>
    </w:p>
    <w:p>
      <w:pPr>
        <w:autoSpaceDE w:val="0"/>
        <w:autoSpaceDN w:val="0"/>
        <w:adjustRightInd w:val="0"/>
        <w:spacing w:line="360" w:lineRule="auto"/>
        <w:ind w:left="-358" w:leftChars="-171" w:right="-512" w:rightChars="-244" w:hanging="1"/>
        <w:jc w:val="left"/>
        <w:rPr>
          <w:rFonts w:ascii="宋体" w:hAnsi="宋体" w:cs="宋体"/>
          <w:b/>
          <w:color w:val="000000" w:themeColor="text1"/>
          <w:sz w:val="32"/>
          <w:szCs w:val="32"/>
          <w:lang w:val="zh-CN"/>
          <w14:textFill>
            <w14:solidFill>
              <w14:schemeClr w14:val="tx1"/>
            </w14:solidFill>
          </w14:textFill>
        </w:rPr>
      </w:pPr>
    </w:p>
    <w:p>
      <w:pPr>
        <w:autoSpaceDE w:val="0"/>
        <w:autoSpaceDN w:val="0"/>
        <w:adjustRightInd w:val="0"/>
        <w:spacing w:line="360" w:lineRule="auto"/>
        <w:ind w:left="-358" w:leftChars="-171" w:right="-512" w:rightChars="-244" w:hanging="1"/>
        <w:jc w:val="left"/>
        <w:rPr>
          <w:rFonts w:ascii="宋体" w:hAnsi="宋体" w:cs="宋体"/>
          <w:b/>
          <w:color w:val="000000" w:themeColor="text1"/>
          <w:sz w:val="32"/>
          <w:szCs w:val="32"/>
          <w:lang w:val="zh-CN"/>
          <w14:textFill>
            <w14:solidFill>
              <w14:schemeClr w14:val="tx1"/>
            </w14:solidFill>
          </w14:textFill>
        </w:rPr>
      </w:pPr>
    </w:p>
    <w:p>
      <w:pPr>
        <w:autoSpaceDE w:val="0"/>
        <w:autoSpaceDN w:val="0"/>
        <w:adjustRightInd w:val="0"/>
        <w:spacing w:line="360" w:lineRule="auto"/>
        <w:ind w:left="-358" w:leftChars="-171" w:right="-512" w:rightChars="-244" w:hanging="1"/>
        <w:jc w:val="left"/>
        <w:rPr>
          <w:rFonts w:ascii="宋体" w:hAnsi="宋体" w:cs="宋体"/>
          <w:b/>
          <w:color w:val="000000" w:themeColor="text1"/>
          <w:sz w:val="32"/>
          <w:szCs w:val="32"/>
          <w:lang w:val="zh-CN"/>
          <w14:textFill>
            <w14:solidFill>
              <w14:schemeClr w14:val="tx1"/>
            </w14:solidFill>
          </w14:textFill>
        </w:rPr>
      </w:pPr>
    </w:p>
    <w:p>
      <w:pPr>
        <w:autoSpaceDE w:val="0"/>
        <w:autoSpaceDN w:val="0"/>
        <w:adjustRightInd w:val="0"/>
        <w:spacing w:line="360" w:lineRule="auto"/>
        <w:ind w:left="-358" w:leftChars="-171" w:right="-512" w:rightChars="-244" w:hanging="1"/>
        <w:jc w:val="left"/>
        <w:rPr>
          <w:rFonts w:ascii="宋体" w:hAnsi="宋体" w:cs="宋体"/>
          <w:b/>
          <w:color w:val="000000" w:themeColor="text1"/>
          <w:sz w:val="32"/>
          <w:szCs w:val="32"/>
          <w:lang w:val="zh-CN"/>
          <w14:textFill>
            <w14:solidFill>
              <w14:schemeClr w14:val="tx1"/>
            </w14:solidFill>
          </w14:textFill>
        </w:rPr>
      </w:pPr>
    </w:p>
    <w:p>
      <w:pPr>
        <w:autoSpaceDE w:val="0"/>
        <w:autoSpaceDN w:val="0"/>
        <w:adjustRightInd w:val="0"/>
        <w:spacing w:line="360" w:lineRule="auto"/>
        <w:ind w:left="-358" w:leftChars="-171" w:right="-512" w:rightChars="-244" w:hanging="1"/>
        <w:jc w:val="left"/>
        <w:rPr>
          <w:rFonts w:ascii="宋体" w:hAnsi="宋体" w:cs="宋体"/>
          <w:b/>
          <w:color w:val="000000" w:themeColor="text1"/>
          <w:sz w:val="32"/>
          <w:szCs w:val="32"/>
          <w:lang w:val="zh-CN"/>
          <w14:textFill>
            <w14:solidFill>
              <w14:schemeClr w14:val="tx1"/>
            </w14:solidFill>
          </w14:textFill>
        </w:rPr>
      </w:pPr>
    </w:p>
    <w:p>
      <w:pPr>
        <w:autoSpaceDE w:val="0"/>
        <w:autoSpaceDN w:val="0"/>
        <w:adjustRightInd w:val="0"/>
        <w:spacing w:line="360" w:lineRule="auto"/>
        <w:ind w:left="-358" w:leftChars="-171" w:right="-512" w:rightChars="-244" w:hanging="1"/>
        <w:jc w:val="left"/>
        <w:rPr>
          <w:rFonts w:ascii="宋体" w:hAnsi="宋体" w:cs="宋体"/>
          <w:b/>
          <w:color w:val="000000" w:themeColor="text1"/>
          <w:sz w:val="32"/>
          <w:szCs w:val="32"/>
          <w:lang w:val="zh-CN"/>
          <w14:textFill>
            <w14:solidFill>
              <w14:schemeClr w14:val="tx1"/>
            </w14:solidFill>
          </w14:textFill>
        </w:rPr>
      </w:pPr>
    </w:p>
    <w:p>
      <w:pPr>
        <w:autoSpaceDE w:val="0"/>
        <w:autoSpaceDN w:val="0"/>
        <w:adjustRightInd w:val="0"/>
        <w:spacing w:line="360" w:lineRule="auto"/>
        <w:ind w:left="-358" w:leftChars="-171" w:right="-512" w:rightChars="-244" w:hanging="1"/>
        <w:jc w:val="left"/>
        <w:rPr>
          <w:rFonts w:ascii="宋体" w:hAnsi="宋体" w:cs="宋体"/>
          <w:b/>
          <w:color w:val="000000" w:themeColor="text1"/>
          <w:sz w:val="32"/>
          <w:szCs w:val="32"/>
          <w:lang w:val="zh-CN"/>
          <w14:textFill>
            <w14:solidFill>
              <w14:schemeClr w14:val="tx1"/>
            </w14:solidFill>
          </w14:textFill>
        </w:rPr>
      </w:pPr>
    </w:p>
    <w:p>
      <w:pPr>
        <w:pStyle w:val="2"/>
        <w:rPr>
          <w:rFonts w:cs="宋体"/>
          <w:b/>
          <w:color w:val="000000" w:themeColor="text1"/>
          <w:sz w:val="32"/>
          <w:szCs w:val="32"/>
          <w:lang w:val="zh-CN"/>
          <w14:textFill>
            <w14:solidFill>
              <w14:schemeClr w14:val="tx1"/>
            </w14:solidFill>
          </w14:textFill>
        </w:rPr>
      </w:pPr>
    </w:p>
    <w:p>
      <w:pPr>
        <w:pStyle w:val="2"/>
        <w:rPr>
          <w:rFonts w:cs="宋体"/>
          <w:b/>
          <w:color w:val="000000" w:themeColor="text1"/>
          <w:sz w:val="32"/>
          <w:szCs w:val="32"/>
          <w:lang w:val="zh-CN"/>
          <w14:textFill>
            <w14:solidFill>
              <w14:schemeClr w14:val="tx1"/>
            </w14:solidFill>
          </w14:textFill>
        </w:rPr>
      </w:pPr>
    </w:p>
    <w:p>
      <w:pPr>
        <w:pStyle w:val="2"/>
        <w:rPr>
          <w:rFonts w:cs="宋体"/>
          <w:b/>
          <w:color w:val="000000" w:themeColor="text1"/>
          <w:sz w:val="32"/>
          <w:szCs w:val="32"/>
          <w:lang w:val="zh-CN"/>
          <w14:textFill>
            <w14:solidFill>
              <w14:schemeClr w14:val="tx1"/>
            </w14:solidFill>
          </w14:textFill>
        </w:rPr>
      </w:pPr>
    </w:p>
    <w:p>
      <w:pPr>
        <w:pStyle w:val="2"/>
        <w:rPr>
          <w:rFonts w:cs="宋体"/>
          <w:b/>
          <w:color w:val="000000" w:themeColor="text1"/>
          <w:sz w:val="32"/>
          <w:szCs w:val="32"/>
          <w:lang w:val="zh-CN"/>
          <w14:textFill>
            <w14:solidFill>
              <w14:schemeClr w14:val="tx1"/>
            </w14:solidFill>
          </w14:textFill>
        </w:rPr>
      </w:pPr>
    </w:p>
    <w:p>
      <w:pPr>
        <w:autoSpaceDE w:val="0"/>
        <w:autoSpaceDN w:val="0"/>
        <w:adjustRightInd w:val="0"/>
        <w:spacing w:line="360" w:lineRule="auto"/>
        <w:ind w:right="-512" w:rightChars="-244"/>
        <w:jc w:val="left"/>
        <w:rPr>
          <w:rFonts w:ascii="宋体" w:hAnsi="宋体" w:cs="宋体"/>
          <w:b/>
          <w:color w:val="000000" w:themeColor="text1"/>
          <w:sz w:val="32"/>
          <w:szCs w:val="32"/>
          <w:lang w:val="zh-CN"/>
          <w14:textFill>
            <w14:solidFill>
              <w14:schemeClr w14:val="tx1"/>
            </w14:solidFill>
          </w14:textFill>
        </w:rPr>
      </w:pPr>
      <w:r>
        <w:rPr>
          <w:rFonts w:hint="eastAsia" w:ascii="宋体" w:hAnsi="宋体" w:cs="宋体"/>
          <w:b/>
          <w:color w:val="000000" w:themeColor="text1"/>
          <w:sz w:val="32"/>
          <w:szCs w:val="32"/>
          <w:lang w:val="zh-CN"/>
          <w14:textFill>
            <w14:solidFill>
              <w14:schemeClr w14:val="tx1"/>
            </w14:solidFill>
          </w14:textFill>
        </w:rPr>
        <w:t>附</w:t>
      </w:r>
      <w:r>
        <w:rPr>
          <w:rFonts w:ascii="宋体" w:hAnsi="宋体" w:cs="宋体"/>
          <w:b/>
          <w:color w:val="000000" w:themeColor="text1"/>
          <w:sz w:val="32"/>
          <w:szCs w:val="32"/>
          <w:lang w:val="zh-CN"/>
          <w14:textFill>
            <w14:solidFill>
              <w14:schemeClr w14:val="tx1"/>
            </w14:solidFill>
          </w14:textFill>
        </w:rPr>
        <w:t>件</w:t>
      </w:r>
      <w:r>
        <w:rPr>
          <w:rFonts w:hint="eastAsia" w:ascii="宋体" w:hAnsi="宋体" w:cs="宋体"/>
          <w:b/>
          <w:color w:val="000000" w:themeColor="text1"/>
          <w:sz w:val="32"/>
          <w:szCs w:val="32"/>
          <w:lang w:val="zh-CN"/>
          <w14:textFill>
            <w14:solidFill>
              <w14:schemeClr w14:val="tx1"/>
            </w14:solidFill>
          </w14:textFill>
        </w:rPr>
        <w:t>一</w:t>
      </w:r>
    </w:p>
    <w:p>
      <w:pPr>
        <w:pStyle w:val="5"/>
        <w:jc w:val="center"/>
        <w:rPr>
          <w:b w:val="0"/>
          <w:bCs w:val="0"/>
          <w:color w:val="000000" w:themeColor="text1"/>
          <w:sz w:val="36"/>
          <w:lang w:val="zh-CN"/>
          <w14:textFill>
            <w14:solidFill>
              <w14:schemeClr w14:val="tx1"/>
            </w14:solidFill>
          </w14:textFill>
        </w:rPr>
      </w:pPr>
      <w:r>
        <w:rPr>
          <w:rFonts w:hint="eastAsia" w:ascii="宋体" w:hAnsi="宋体" w:cs="宋体"/>
          <w:b w:val="0"/>
          <w:color w:val="000000" w:themeColor="text1"/>
          <w:sz w:val="36"/>
          <w:szCs w:val="36"/>
          <w:lang w:val="zh-CN"/>
          <w14:textFill>
            <w14:solidFill>
              <w14:schemeClr w14:val="tx1"/>
            </w14:solidFill>
          </w14:textFill>
        </w:rPr>
        <w:t>重庆铝产业</w:t>
      </w:r>
      <w:r>
        <w:rPr>
          <w:rFonts w:ascii="宋体" w:hAnsi="宋体" w:cs="宋体"/>
          <w:b w:val="0"/>
          <w:color w:val="000000" w:themeColor="text1"/>
          <w:sz w:val="36"/>
          <w:szCs w:val="36"/>
          <w:lang w:val="zh-CN"/>
          <w14:textFill>
            <w14:solidFill>
              <w14:schemeClr w14:val="tx1"/>
            </w14:solidFill>
          </w14:textFill>
        </w:rPr>
        <w:t>开发投资集团</w:t>
      </w:r>
      <w:r>
        <w:rPr>
          <w:rFonts w:hint="eastAsia" w:ascii="宋体" w:hAnsi="宋体" w:cs="宋体"/>
          <w:b w:val="0"/>
          <w:color w:val="000000" w:themeColor="text1"/>
          <w:sz w:val="36"/>
          <w:szCs w:val="36"/>
          <w:lang w:val="zh-CN"/>
          <w14:textFill>
            <w14:solidFill>
              <w14:schemeClr w14:val="tx1"/>
            </w14:solidFill>
          </w14:textFill>
        </w:rPr>
        <w:t>有限公司</w:t>
      </w:r>
      <w:r>
        <w:rPr>
          <w:b w:val="0"/>
          <w:bCs w:val="0"/>
          <w:color w:val="000000" w:themeColor="text1"/>
          <w:sz w:val="36"/>
          <w:lang w:val="zh-CN"/>
          <w14:textFill>
            <w14:solidFill>
              <w14:schemeClr w14:val="tx1"/>
            </w14:solidFill>
          </w14:textFill>
        </w:rPr>
        <w:t>2021</w:t>
      </w:r>
      <w:r>
        <w:rPr>
          <w:rFonts w:hint="eastAsia"/>
          <w:b w:val="0"/>
          <w:bCs w:val="0"/>
          <w:color w:val="000000" w:themeColor="text1"/>
          <w:sz w:val="36"/>
          <w:lang w:val="zh-CN"/>
          <w14:textFill>
            <w14:solidFill>
              <w14:schemeClr w14:val="tx1"/>
            </w14:solidFill>
          </w14:textFill>
        </w:rPr>
        <w:t>年企业</w:t>
      </w:r>
    </w:p>
    <w:p>
      <w:pPr>
        <w:autoSpaceDE w:val="0"/>
        <w:autoSpaceDN w:val="0"/>
        <w:adjustRightInd w:val="0"/>
        <w:spacing w:line="360" w:lineRule="auto"/>
        <w:ind w:left="-358" w:leftChars="-171" w:right="-512" w:rightChars="-244" w:hanging="1"/>
        <w:jc w:val="center"/>
        <w:rPr>
          <w:b/>
          <w:bCs/>
          <w:color w:val="000000" w:themeColor="text1"/>
          <w:sz w:val="36"/>
          <w:szCs w:val="32"/>
          <w:lang w:val="zh-CN"/>
          <w14:textFill>
            <w14:solidFill>
              <w14:schemeClr w14:val="tx1"/>
            </w14:solidFill>
          </w14:textFill>
        </w:rPr>
      </w:pPr>
      <w:r>
        <w:rPr>
          <w:rFonts w:hint="eastAsia" w:asciiTheme="minorHAnsi"/>
          <w:b/>
          <w:bCs/>
          <w:color w:val="000000" w:themeColor="text1"/>
          <w:sz w:val="36"/>
          <w:szCs w:val="32"/>
          <w:lang w:val="zh-CN"/>
          <w14:textFill>
            <w14:solidFill>
              <w14:schemeClr w14:val="tx1"/>
            </w14:solidFill>
          </w14:textFill>
        </w:rPr>
        <w:t>安全工作目标责任书</w:t>
      </w:r>
    </w:p>
    <w:p>
      <w:pPr>
        <w:autoSpaceDE w:val="0"/>
        <w:autoSpaceDN w:val="0"/>
        <w:adjustRightInd w:val="0"/>
        <w:spacing w:line="360" w:lineRule="auto"/>
        <w:ind w:left="-358" w:leftChars="-171" w:right="-512" w:rightChars="-244" w:hanging="1"/>
        <w:jc w:val="center"/>
        <w:rPr>
          <w:rFonts w:cs="宋体"/>
          <w:color w:val="000000" w:themeColor="text1"/>
          <w:sz w:val="32"/>
          <w:szCs w:val="32"/>
          <w:lang w:val="zh-CN"/>
          <w14:textFill>
            <w14:solidFill>
              <w14:schemeClr w14:val="tx1"/>
            </w14:solidFill>
          </w14:textFill>
        </w:rPr>
      </w:pPr>
    </w:p>
    <w:p>
      <w:pPr>
        <w:autoSpaceDE w:val="0"/>
        <w:autoSpaceDN w:val="0"/>
        <w:adjustRightInd w:val="0"/>
        <w:spacing w:line="360" w:lineRule="auto"/>
        <w:ind w:left="-358" w:leftChars="-171" w:right="-512" w:rightChars="-244" w:hanging="1"/>
        <w:jc w:val="lef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发包人：</w:t>
      </w:r>
      <w:r>
        <w:rPr>
          <w:rFonts w:hint="eastAsia" w:ascii="宋体" w:hAnsi="宋体"/>
          <w:color w:val="000000" w:themeColor="text1"/>
          <w:sz w:val="24"/>
          <w:u w:val="single"/>
          <w:lang w:val="zh-CN"/>
          <w14:textFill>
            <w14:solidFill>
              <w14:schemeClr w14:val="tx1"/>
            </w14:solidFill>
          </w14:textFill>
        </w:rPr>
        <w:t>重庆铝</w:t>
      </w:r>
      <w:r>
        <w:rPr>
          <w:rFonts w:ascii="宋体" w:hAnsi="宋体"/>
          <w:color w:val="000000" w:themeColor="text1"/>
          <w:sz w:val="24"/>
          <w:u w:val="single"/>
          <w:lang w:val="zh-CN"/>
          <w14:textFill>
            <w14:solidFill>
              <w14:schemeClr w14:val="tx1"/>
            </w14:solidFill>
          </w14:textFill>
        </w:rPr>
        <w:t>产业开发投资集团有限公司</w:t>
      </w:r>
      <w:r>
        <w:rPr>
          <w:rFonts w:hint="eastAsia" w:ascii="宋体" w:hAnsi="宋体"/>
          <w:color w:val="000000" w:themeColor="text1"/>
          <w:sz w:val="24"/>
          <w:lang w:val="zh-CN"/>
          <w14:textFill>
            <w14:solidFill>
              <w14:schemeClr w14:val="tx1"/>
            </w14:solidFill>
          </w14:textFill>
        </w:rPr>
        <w:t xml:space="preserve">              </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（以下简称发包人）</w:t>
      </w:r>
    </w:p>
    <w:p>
      <w:pPr>
        <w:spacing w:line="360" w:lineRule="auto"/>
        <w:ind w:left="-358" w:leftChars="-171" w:right="-512" w:rightChars="-244" w:hanging="1"/>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承包人：</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 xml:space="preserve"> （以下简称承包人）</w:t>
      </w:r>
    </w:p>
    <w:p>
      <w:pPr>
        <w:autoSpaceDE w:val="0"/>
        <w:autoSpaceDN w:val="0"/>
        <w:adjustRightInd w:val="0"/>
        <w:spacing w:line="360" w:lineRule="auto"/>
        <w:ind w:right="-512" w:rightChars="-244"/>
        <w:jc w:val="left"/>
        <w:rPr>
          <w:rFonts w:ascii="宋体" w:hAnsi="宋体"/>
          <w:color w:val="000000" w:themeColor="text1"/>
          <w:sz w:val="24"/>
          <w:lang w:val="zh-CN"/>
          <w14:textFill>
            <w14:solidFill>
              <w14:schemeClr w14:val="tx1"/>
            </w14:solidFill>
          </w14:textFill>
        </w:rPr>
      </w:pPr>
    </w:p>
    <w:p>
      <w:pPr>
        <w:autoSpaceDE w:val="0"/>
        <w:autoSpaceDN w:val="0"/>
        <w:adjustRightInd w:val="0"/>
        <w:spacing w:line="360" w:lineRule="auto"/>
        <w:ind w:left="-357" w:leftChars="-170" w:right="-512" w:rightChars="-244" w:firstLine="480" w:firstLineChars="200"/>
        <w:jc w:val="lef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为适应安全生产的需要，进一步加强园区安全生产的监督管理，预防和减少各类伤亡事故，认真贯彻“安全第一、预防为主”的方针，树立安全工作“责任重于泰山”的思想，坚持谁主管、谁负责的原则，进一步落实安全生产责任制，强化目标管理，确保今年园区安全工作目标的实现，经甲、乙双方同意，签订本责任书。</w:t>
      </w:r>
    </w:p>
    <w:p>
      <w:pPr>
        <w:autoSpaceDE w:val="0"/>
        <w:autoSpaceDN w:val="0"/>
        <w:adjustRightInd w:val="0"/>
        <w:spacing w:line="360" w:lineRule="auto"/>
        <w:ind w:left="-357" w:leftChars="-170" w:right="-512" w:rightChars="-244" w:firstLine="200"/>
        <w:jc w:val="left"/>
        <w:rPr>
          <w:rFonts w:ascii="宋体" w:hAnsi="宋体"/>
          <w:b/>
          <w:color w:val="000000" w:themeColor="text1"/>
          <w:sz w:val="24"/>
          <w:lang w:val="zh-CN"/>
          <w14:textFill>
            <w14:solidFill>
              <w14:schemeClr w14:val="tx1"/>
            </w14:solidFill>
          </w14:textFill>
        </w:rPr>
      </w:pPr>
      <w:r>
        <w:rPr>
          <w:rFonts w:hint="eastAsia" w:ascii="宋体" w:hAnsi="宋体"/>
          <w:b/>
          <w:color w:val="000000" w:themeColor="text1"/>
          <w:sz w:val="24"/>
          <w:lang w:val="zh-CN"/>
          <w14:textFill>
            <w14:solidFill>
              <w14:schemeClr w14:val="tx1"/>
            </w14:solidFill>
          </w14:textFill>
        </w:rPr>
        <w:t>一．承包人安全生产工作职责:</w:t>
      </w:r>
    </w:p>
    <w:p>
      <w:pPr>
        <w:autoSpaceDE w:val="0"/>
        <w:autoSpaceDN w:val="0"/>
        <w:adjustRightInd w:val="0"/>
        <w:spacing w:line="360" w:lineRule="auto"/>
        <w:ind w:left="-359" w:leftChars="-171" w:right="-512" w:rightChars="-244" w:firstLine="200"/>
        <w:jc w:val="lef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 xml:space="preserve"> 1</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zh-CN"/>
          <w14:textFill>
            <w14:solidFill>
              <w14:schemeClr w14:val="tx1"/>
            </w14:solidFill>
          </w14:textFill>
        </w:rPr>
        <w:t>认真贯彻执行国家和地方政府以及行政主管部门颁发制定的有关安全生产的方针、政策和法律、法规、规章及制度，组织好本单位的安全生产，自觉接受国家监督、行业管理和群众监督。</w:t>
      </w:r>
    </w:p>
    <w:p>
      <w:pPr>
        <w:autoSpaceDE w:val="0"/>
        <w:autoSpaceDN w:val="0"/>
        <w:adjustRightInd w:val="0"/>
        <w:spacing w:line="360" w:lineRule="auto"/>
        <w:ind w:left="-359" w:leftChars="-171" w:right="-512" w:rightChars="-244" w:firstLine="468" w:firstLineChars="195"/>
        <w:jc w:val="lef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zh-CN"/>
          <w14:textFill>
            <w14:solidFill>
              <w14:schemeClr w14:val="tx1"/>
            </w14:solidFill>
          </w14:textFill>
        </w:rPr>
        <w:t>建立健全本单位与安全生产相适应的管理机构，配备好安全生产管理人员，组织好安全生产工作，全面落实全体在岗人员的安全生产责任。</w:t>
      </w:r>
    </w:p>
    <w:p>
      <w:pPr>
        <w:autoSpaceDE w:val="0"/>
        <w:autoSpaceDN w:val="0"/>
        <w:adjustRightInd w:val="0"/>
        <w:spacing w:line="360" w:lineRule="auto"/>
        <w:ind w:left="-359" w:leftChars="-171" w:right="-512" w:rightChars="-244" w:firstLine="468" w:firstLineChars="195"/>
        <w:jc w:val="lef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zh-CN"/>
          <w14:textFill>
            <w14:solidFill>
              <w14:schemeClr w14:val="tx1"/>
            </w14:solidFill>
          </w14:textFill>
        </w:rPr>
        <w:t>建立健全本单位以安全生产责任制为核心的安全生产规章制度，开展经常性的安全生产教育和检查活动，对检查出的问题和事故隐患，立即组织力量予以整改，并制定相应的防范措施。</w:t>
      </w:r>
    </w:p>
    <w:p>
      <w:pPr>
        <w:autoSpaceDE w:val="0"/>
        <w:autoSpaceDN w:val="0"/>
        <w:adjustRightInd w:val="0"/>
        <w:spacing w:line="360" w:lineRule="auto"/>
        <w:ind w:left="-359" w:leftChars="-171" w:right="-512" w:rightChars="-244" w:firstLine="468" w:firstLineChars="195"/>
        <w:jc w:val="lef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zh-CN"/>
          <w14:textFill>
            <w14:solidFill>
              <w14:schemeClr w14:val="tx1"/>
            </w14:solidFill>
          </w14:textFill>
        </w:rPr>
        <w:t>落实本单位的安全生产经费，在制定发展规划和技术改造方案时应同时制定安全生产的技术措施，不断改善生产劳动条件，防止伤亡事故发生。</w:t>
      </w:r>
    </w:p>
    <w:p>
      <w:pPr>
        <w:autoSpaceDE w:val="0"/>
        <w:autoSpaceDN w:val="0"/>
        <w:adjustRightInd w:val="0"/>
        <w:spacing w:line="360" w:lineRule="auto"/>
        <w:ind w:left="-359" w:leftChars="-171" w:right="-512" w:rightChars="-244" w:firstLine="468" w:firstLineChars="195"/>
        <w:jc w:val="lef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5</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zh-CN"/>
          <w14:textFill>
            <w14:solidFill>
              <w14:schemeClr w14:val="tx1"/>
            </w14:solidFill>
          </w14:textFill>
        </w:rPr>
        <w:t>本单位发生各类事故后要迅速组织抢救，积极做好事故善后工作，及时报告主管部门并主动配合有关部门开展事故调查工作，执行事故处理决定。</w:t>
      </w:r>
    </w:p>
    <w:p>
      <w:pPr>
        <w:autoSpaceDE w:val="0"/>
        <w:autoSpaceDN w:val="0"/>
        <w:adjustRightInd w:val="0"/>
        <w:spacing w:line="360" w:lineRule="auto"/>
        <w:ind w:left="-359" w:leftChars="-171" w:right="-512" w:rightChars="-244" w:firstLine="468" w:firstLineChars="195"/>
        <w:jc w:val="lef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6</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zh-CN"/>
          <w14:textFill>
            <w14:solidFill>
              <w14:schemeClr w14:val="tx1"/>
            </w14:solidFill>
          </w14:textFill>
        </w:rPr>
        <w:t>承包人法人代表为第一责任人，安全生产负责人为直接责任人，对本单位安全生产负全责任。</w:t>
      </w:r>
    </w:p>
    <w:p>
      <w:pPr>
        <w:autoSpaceDE w:val="0"/>
        <w:autoSpaceDN w:val="0"/>
        <w:adjustRightInd w:val="0"/>
        <w:spacing w:line="360" w:lineRule="auto"/>
        <w:ind w:left="-359" w:leftChars="-171" w:right="-512" w:rightChars="-244" w:firstLine="468" w:firstLineChars="195"/>
        <w:jc w:val="lef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7</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zh-CN"/>
          <w14:textFill>
            <w14:solidFill>
              <w14:schemeClr w14:val="tx1"/>
            </w14:solidFill>
          </w14:textFill>
        </w:rPr>
        <w:t>在施工过程中，一切安全责任由承包人负责（如因发包人原因造成的，由发包人负责），发包人不承担任何责任。</w:t>
      </w:r>
    </w:p>
    <w:p>
      <w:pPr>
        <w:autoSpaceDE w:val="0"/>
        <w:autoSpaceDN w:val="0"/>
        <w:adjustRightInd w:val="0"/>
        <w:spacing w:line="360" w:lineRule="auto"/>
        <w:ind w:left="-359" w:leftChars="-171" w:right="-512" w:rightChars="-244" w:firstLine="200"/>
        <w:jc w:val="left"/>
        <w:rPr>
          <w:rFonts w:ascii="宋体" w:hAnsi="宋体"/>
          <w:b/>
          <w:color w:val="000000" w:themeColor="text1"/>
          <w:sz w:val="24"/>
          <w:lang w:val="zh-CN"/>
          <w14:textFill>
            <w14:solidFill>
              <w14:schemeClr w14:val="tx1"/>
            </w14:solidFill>
          </w14:textFill>
        </w:rPr>
      </w:pPr>
      <w:r>
        <w:rPr>
          <w:rFonts w:hint="eastAsia" w:ascii="宋体" w:hAnsi="宋体"/>
          <w:b/>
          <w:color w:val="000000" w:themeColor="text1"/>
          <w:sz w:val="24"/>
          <w:lang w:val="zh-CN"/>
          <w14:textFill>
            <w14:solidFill>
              <w14:schemeClr w14:val="tx1"/>
            </w14:solidFill>
          </w14:textFill>
        </w:rPr>
        <w:t>二、承包人目标控制：</w:t>
      </w:r>
    </w:p>
    <w:p>
      <w:pPr>
        <w:autoSpaceDE w:val="0"/>
        <w:autoSpaceDN w:val="0"/>
        <w:adjustRightInd w:val="0"/>
        <w:spacing w:line="360" w:lineRule="auto"/>
        <w:ind w:left="-359" w:leftChars="-171" w:right="-512" w:rightChars="-244" w:firstLine="200"/>
        <w:jc w:val="lef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 xml:space="preserve"> 1</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zh-CN"/>
          <w14:textFill>
            <w14:solidFill>
              <w14:schemeClr w14:val="tx1"/>
            </w14:solidFill>
          </w14:textFill>
        </w:rPr>
        <w:t>无一伤亡事故发生；</w:t>
      </w:r>
    </w:p>
    <w:p>
      <w:pPr>
        <w:autoSpaceDE w:val="0"/>
        <w:autoSpaceDN w:val="0"/>
        <w:adjustRightInd w:val="0"/>
        <w:spacing w:line="360" w:lineRule="auto"/>
        <w:ind w:left="-357" w:leftChars="-170" w:right="-512" w:rightChars="-244" w:firstLine="360" w:firstLineChars="150"/>
        <w:jc w:val="lef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zh-CN"/>
          <w14:textFill>
            <w14:solidFill>
              <w14:schemeClr w14:val="tx1"/>
            </w14:solidFill>
          </w14:textFill>
        </w:rPr>
        <w:t>无一重大伤亡事故发生；</w:t>
      </w:r>
    </w:p>
    <w:p>
      <w:pPr>
        <w:autoSpaceDE w:val="0"/>
        <w:autoSpaceDN w:val="0"/>
        <w:adjustRightInd w:val="0"/>
        <w:spacing w:line="360" w:lineRule="auto"/>
        <w:ind w:left="-357" w:leftChars="-170" w:right="-512" w:rightChars="-244" w:firstLine="360" w:firstLineChars="150"/>
        <w:jc w:val="lef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zh-CN"/>
          <w14:textFill>
            <w14:solidFill>
              <w14:schemeClr w14:val="tx1"/>
            </w14:solidFill>
          </w14:textFill>
        </w:rPr>
        <w:t>无一重大火灾事故发生；</w:t>
      </w:r>
    </w:p>
    <w:p>
      <w:pPr>
        <w:autoSpaceDE w:val="0"/>
        <w:autoSpaceDN w:val="0"/>
        <w:adjustRightInd w:val="0"/>
        <w:spacing w:line="360" w:lineRule="auto"/>
        <w:ind w:left="-357" w:leftChars="-170" w:right="-512" w:rightChars="-244" w:firstLine="360" w:firstLineChars="150"/>
        <w:jc w:val="lef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zh-CN"/>
          <w14:textFill>
            <w14:solidFill>
              <w14:schemeClr w14:val="tx1"/>
            </w14:solidFill>
          </w14:textFill>
        </w:rPr>
        <w:t>无一重大环境污染事故发生；</w:t>
      </w:r>
    </w:p>
    <w:p>
      <w:pPr>
        <w:autoSpaceDE w:val="0"/>
        <w:autoSpaceDN w:val="0"/>
        <w:adjustRightInd w:val="0"/>
        <w:spacing w:line="360" w:lineRule="auto"/>
        <w:ind w:left="-357" w:leftChars="-170" w:right="-512" w:rightChars="-244" w:firstLine="360" w:firstLineChars="150"/>
        <w:jc w:val="lef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5</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zh-CN"/>
          <w14:textFill>
            <w14:solidFill>
              <w14:schemeClr w14:val="tx1"/>
            </w14:solidFill>
          </w14:textFill>
        </w:rPr>
        <w:t>一般性安全事故经济损失下降40%以上；</w:t>
      </w:r>
    </w:p>
    <w:p>
      <w:pPr>
        <w:autoSpaceDE w:val="0"/>
        <w:autoSpaceDN w:val="0"/>
        <w:adjustRightInd w:val="0"/>
        <w:spacing w:line="360" w:lineRule="auto"/>
        <w:ind w:left="-357" w:leftChars="-170" w:right="-512" w:rightChars="-244" w:firstLine="360" w:firstLineChars="150"/>
        <w:jc w:val="lef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6</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zh-CN"/>
          <w14:textFill>
            <w14:solidFill>
              <w14:schemeClr w14:val="tx1"/>
            </w14:solidFill>
          </w14:textFill>
        </w:rPr>
        <w:t>一般性火灾事故控制在零以内；</w:t>
      </w:r>
    </w:p>
    <w:p>
      <w:pPr>
        <w:autoSpaceDE w:val="0"/>
        <w:autoSpaceDN w:val="0"/>
        <w:adjustRightInd w:val="0"/>
        <w:spacing w:line="360" w:lineRule="auto"/>
        <w:ind w:left="-357" w:leftChars="-170" w:right="-512" w:rightChars="-244" w:firstLine="360" w:firstLineChars="150"/>
        <w:jc w:val="lef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7</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zh-CN"/>
          <w14:textFill>
            <w14:solidFill>
              <w14:schemeClr w14:val="tx1"/>
            </w14:solidFill>
          </w14:textFill>
        </w:rPr>
        <w:t>一般性环境污染事故控制在零以内。</w:t>
      </w:r>
    </w:p>
    <w:p>
      <w:pPr>
        <w:autoSpaceDE w:val="0"/>
        <w:autoSpaceDN w:val="0"/>
        <w:adjustRightInd w:val="0"/>
        <w:spacing w:line="360" w:lineRule="auto"/>
        <w:ind w:left="-359" w:leftChars="-171" w:right="-512" w:rightChars="-244" w:firstLine="200"/>
        <w:jc w:val="left"/>
        <w:rPr>
          <w:rFonts w:ascii="宋体" w:hAnsi="宋体"/>
          <w:b/>
          <w:color w:val="000000" w:themeColor="text1"/>
          <w:sz w:val="24"/>
          <w:lang w:val="zh-CN"/>
          <w14:textFill>
            <w14:solidFill>
              <w14:schemeClr w14:val="tx1"/>
            </w14:solidFill>
          </w14:textFill>
        </w:rPr>
      </w:pPr>
      <w:r>
        <w:rPr>
          <w:rFonts w:hint="eastAsia" w:ascii="宋体" w:hAnsi="宋体"/>
          <w:b/>
          <w:color w:val="000000" w:themeColor="text1"/>
          <w:sz w:val="24"/>
          <w:lang w:val="zh-CN"/>
          <w14:textFill>
            <w14:solidFill>
              <w14:schemeClr w14:val="tx1"/>
            </w14:solidFill>
          </w14:textFill>
        </w:rPr>
        <w:t xml:space="preserve">三、考核：  </w:t>
      </w:r>
    </w:p>
    <w:p>
      <w:pPr>
        <w:autoSpaceDE w:val="0"/>
        <w:autoSpaceDN w:val="0"/>
        <w:adjustRightInd w:val="0"/>
        <w:spacing w:line="360" w:lineRule="auto"/>
        <w:ind w:left="-359" w:leftChars="-171" w:right="-512" w:rightChars="-244" w:firstLine="468" w:firstLineChars="195"/>
        <w:jc w:val="lef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zh-CN"/>
          <w14:textFill>
            <w14:solidFill>
              <w14:schemeClr w14:val="tx1"/>
            </w14:solidFill>
          </w14:textFill>
        </w:rPr>
        <w:t>凡违反目标控制中1～4条中任意一条的单位，取消其考核资格，并追究第一责任人、直接责任人和有关人员的经济、刑事责任，给单位处以10000～50000元的罚款，对有关人员处以100～500元的罚款。</w:t>
      </w:r>
    </w:p>
    <w:p>
      <w:pPr>
        <w:autoSpaceDE w:val="0"/>
        <w:autoSpaceDN w:val="0"/>
        <w:adjustRightInd w:val="0"/>
        <w:spacing w:line="360" w:lineRule="auto"/>
        <w:ind w:left="-359" w:leftChars="-171" w:right="-512" w:rightChars="-244" w:firstLine="468" w:firstLineChars="195"/>
        <w:jc w:val="lef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zh-CN"/>
          <w14:textFill>
            <w14:solidFill>
              <w14:schemeClr w14:val="tx1"/>
            </w14:solidFill>
          </w14:textFill>
        </w:rPr>
        <w:t>凡违反目标控制中5～7条中任意一条的单位，取消其考核资格，并在一定范围给予通报批评，令其整改。</w:t>
      </w:r>
    </w:p>
    <w:p>
      <w:pPr>
        <w:autoSpaceDE w:val="0"/>
        <w:autoSpaceDN w:val="0"/>
        <w:adjustRightInd w:val="0"/>
        <w:spacing w:line="360" w:lineRule="auto"/>
        <w:ind w:left="-359" w:leftChars="-171" w:right="-512" w:rightChars="-244" w:firstLine="200"/>
        <w:jc w:val="left"/>
        <w:rPr>
          <w:rFonts w:ascii="宋体" w:hAnsi="宋体"/>
          <w:color w:val="000000" w:themeColor="text1"/>
          <w:sz w:val="24"/>
          <w:lang w:val="zh-CN"/>
          <w14:textFill>
            <w14:solidFill>
              <w14:schemeClr w14:val="tx1"/>
            </w14:solidFill>
          </w14:textFill>
        </w:rPr>
      </w:pPr>
    </w:p>
    <w:p>
      <w:pPr>
        <w:autoSpaceDE w:val="0"/>
        <w:autoSpaceDN w:val="0"/>
        <w:adjustRightInd w:val="0"/>
        <w:spacing w:line="360" w:lineRule="auto"/>
        <w:ind w:left="-359" w:leftChars="-171" w:right="-512" w:rightChars="-244" w:firstLine="200"/>
        <w:jc w:val="left"/>
        <w:rPr>
          <w:rFonts w:ascii="宋体" w:hAnsi="宋体"/>
          <w:color w:val="000000" w:themeColor="text1"/>
          <w:sz w:val="24"/>
          <w:lang w:val="zh-CN"/>
          <w14:textFill>
            <w14:solidFill>
              <w14:schemeClr w14:val="tx1"/>
            </w14:solidFill>
          </w14:textFill>
        </w:rPr>
      </w:pPr>
    </w:p>
    <w:p>
      <w:pPr>
        <w:autoSpaceDE w:val="0"/>
        <w:autoSpaceDN w:val="0"/>
        <w:adjustRightInd w:val="0"/>
        <w:spacing w:line="360" w:lineRule="auto"/>
        <w:ind w:left="6122" w:leftChars="-171" w:right="-512" w:rightChars="-244" w:hanging="6481" w:hangingChars="2690"/>
        <w:jc w:val="left"/>
        <w:rPr>
          <w:rFonts w:ascii="宋体" w:hAnsi="宋体"/>
          <w:color w:val="000000" w:themeColor="text1"/>
          <w:sz w:val="24"/>
          <w:lang w:val="zh-CN"/>
          <w14:textFill>
            <w14:solidFill>
              <w14:schemeClr w14:val="tx1"/>
            </w14:solidFill>
          </w14:textFill>
        </w:rPr>
      </w:pPr>
      <w:r>
        <w:rPr>
          <w:rFonts w:hint="eastAsia" w:ascii="宋体" w:hAnsi="宋体"/>
          <w:b/>
          <w:color w:val="000000" w:themeColor="text1"/>
          <w:sz w:val="24"/>
          <w:lang w:val="zh-CN"/>
          <w14:textFill>
            <w14:solidFill>
              <w14:schemeClr w14:val="tx1"/>
            </w14:solidFill>
          </w14:textFill>
        </w:rPr>
        <w:t xml:space="preserve">发包人单位 : </w:t>
      </w:r>
      <w:r>
        <w:rPr>
          <w:rFonts w:hint="eastAsia" w:ascii="宋体" w:hAnsi="宋体"/>
          <w:color w:val="000000" w:themeColor="text1"/>
          <w:sz w:val="24"/>
          <w:lang w:val="zh-CN"/>
          <w14:textFill>
            <w14:solidFill>
              <w14:schemeClr w14:val="tx1"/>
            </w14:solidFill>
          </w14:textFill>
        </w:rPr>
        <w:t>重庆铝产业</w:t>
      </w:r>
      <w:r>
        <w:rPr>
          <w:rFonts w:ascii="宋体" w:hAnsi="宋体"/>
          <w:color w:val="000000" w:themeColor="text1"/>
          <w:sz w:val="24"/>
          <w:lang w:val="zh-CN"/>
          <w14:textFill>
            <w14:solidFill>
              <w14:schemeClr w14:val="tx1"/>
            </w14:solidFill>
          </w14:textFill>
        </w:rPr>
        <w:t>开发投资集团有限公司</w:t>
      </w:r>
      <w:r>
        <w:rPr>
          <w:rFonts w:hint="eastAsia" w:ascii="宋体" w:hAnsi="宋体"/>
          <w:color w:val="000000" w:themeColor="text1"/>
          <w:sz w:val="24"/>
          <w:lang w:val="zh-CN"/>
          <w14:textFill>
            <w14:solidFill>
              <w14:schemeClr w14:val="tx1"/>
            </w14:solidFill>
          </w14:textFill>
        </w:rPr>
        <w:t xml:space="preserve"> </w:t>
      </w:r>
      <w:r>
        <w:rPr>
          <w:rFonts w:hint="eastAsia" w:ascii="宋体" w:hAnsi="宋体"/>
          <w:b/>
          <w:color w:val="000000" w:themeColor="text1"/>
          <w:sz w:val="24"/>
          <w:lang w:val="zh-CN"/>
          <w14:textFill>
            <w14:solidFill>
              <w14:schemeClr w14:val="tx1"/>
            </w14:solidFill>
          </w14:textFill>
        </w:rPr>
        <w:t xml:space="preserve"> 承包人单位:</w:t>
      </w: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lang w:val="zh-CN"/>
          <w14:textFill>
            <w14:solidFill>
              <w14:schemeClr w14:val="tx1"/>
            </w14:solidFill>
          </w14:textFill>
        </w:rPr>
        <w:t xml:space="preserve">    </w:t>
      </w:r>
    </w:p>
    <w:p>
      <w:pPr>
        <w:autoSpaceDE w:val="0"/>
        <w:autoSpaceDN w:val="0"/>
        <w:adjustRightInd w:val="0"/>
        <w:spacing w:line="360" w:lineRule="auto"/>
        <w:ind w:left="-357" w:leftChars="-170" w:right="-512" w:rightChars="-244" w:firstLine="354" w:firstLineChars="147"/>
        <w:jc w:val="left"/>
        <w:rPr>
          <w:rFonts w:ascii="宋体" w:hAnsi="宋体"/>
          <w:b/>
          <w:color w:val="000000" w:themeColor="text1"/>
          <w:sz w:val="24"/>
          <w:lang w:val="zh-CN"/>
          <w14:textFill>
            <w14:solidFill>
              <w14:schemeClr w14:val="tx1"/>
            </w14:solidFill>
          </w14:textFill>
        </w:rPr>
      </w:pPr>
      <w:r>
        <w:rPr>
          <w:rFonts w:hint="eastAsia" w:ascii="宋体" w:hAnsi="宋体"/>
          <w:b/>
          <w:color w:val="000000" w:themeColor="text1"/>
          <w:sz w:val="24"/>
          <w:lang w:val="zh-CN"/>
          <w14:textFill>
            <w14:solidFill>
              <w14:schemeClr w14:val="tx1"/>
            </w14:solidFill>
          </w14:textFill>
        </w:rPr>
        <w:t xml:space="preserve">                                   </w:t>
      </w:r>
    </w:p>
    <w:p>
      <w:pPr>
        <w:autoSpaceDE w:val="0"/>
        <w:autoSpaceDN w:val="0"/>
        <w:adjustRightInd w:val="0"/>
        <w:spacing w:line="360" w:lineRule="auto"/>
        <w:ind w:left="-358" w:leftChars="-171" w:right="-512" w:rightChars="-244" w:hanging="1"/>
        <w:jc w:val="left"/>
        <w:rPr>
          <w:rFonts w:ascii="宋体" w:hAnsi="宋体"/>
          <w:b/>
          <w:color w:val="000000" w:themeColor="text1"/>
          <w:sz w:val="24"/>
          <w:lang w:val="zh-CN"/>
          <w14:textFill>
            <w14:solidFill>
              <w14:schemeClr w14:val="tx1"/>
            </w14:solidFill>
          </w14:textFill>
        </w:rPr>
      </w:pPr>
    </w:p>
    <w:p>
      <w:pPr>
        <w:autoSpaceDE w:val="0"/>
        <w:autoSpaceDN w:val="0"/>
        <w:adjustRightInd w:val="0"/>
        <w:spacing w:line="360" w:lineRule="auto"/>
        <w:ind w:left="-358" w:leftChars="-171" w:right="-512" w:rightChars="-244" w:hanging="1"/>
        <w:jc w:val="left"/>
        <w:rPr>
          <w:rFonts w:ascii="宋体" w:hAnsi="宋体"/>
          <w:b/>
          <w:color w:val="000000" w:themeColor="text1"/>
          <w:sz w:val="24"/>
          <w:lang w:val="zh-CN"/>
          <w14:textFill>
            <w14:solidFill>
              <w14:schemeClr w14:val="tx1"/>
            </w14:solidFill>
          </w14:textFill>
        </w:rPr>
      </w:pPr>
      <w:r>
        <w:rPr>
          <w:rFonts w:hint="eastAsia" w:ascii="宋体" w:hAnsi="宋体"/>
          <w:b/>
          <w:color w:val="000000" w:themeColor="text1"/>
          <w:sz w:val="24"/>
          <w:lang w:val="zh-CN"/>
          <w14:textFill>
            <w14:solidFill>
              <w14:schemeClr w14:val="tx1"/>
            </w14:solidFill>
          </w14:textFill>
        </w:rPr>
        <w:t xml:space="preserve">发包人代表签字:                           </w:t>
      </w:r>
      <w:r>
        <w:rPr>
          <w:rFonts w:ascii="宋体" w:hAnsi="宋体"/>
          <w:b/>
          <w:color w:val="000000" w:themeColor="text1"/>
          <w:sz w:val="24"/>
          <w:lang w:val="zh-CN"/>
          <w14:textFill>
            <w14:solidFill>
              <w14:schemeClr w14:val="tx1"/>
            </w14:solidFill>
          </w14:textFill>
        </w:rPr>
        <w:t xml:space="preserve">     </w:t>
      </w:r>
      <w:r>
        <w:rPr>
          <w:rFonts w:hint="eastAsia" w:ascii="宋体" w:hAnsi="宋体"/>
          <w:b/>
          <w:color w:val="000000" w:themeColor="text1"/>
          <w:sz w:val="24"/>
          <w:lang w:val="zh-CN"/>
          <w14:textFill>
            <w14:solidFill>
              <w14:schemeClr w14:val="tx1"/>
            </w14:solidFill>
          </w14:textFill>
        </w:rPr>
        <w:t>承包人代表签字:</w:t>
      </w:r>
    </w:p>
    <w:p>
      <w:pPr>
        <w:autoSpaceDE w:val="0"/>
        <w:autoSpaceDN w:val="0"/>
        <w:adjustRightInd w:val="0"/>
        <w:spacing w:line="360" w:lineRule="auto"/>
        <w:ind w:left="-358" w:leftChars="-171" w:right="-512" w:rightChars="-244" w:hanging="1"/>
        <w:rPr>
          <w:rFonts w:ascii="宋体" w:hAnsi="宋体"/>
          <w:b/>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 xml:space="preserve">      </w:t>
      </w:r>
      <w:r>
        <w:rPr>
          <w:rFonts w:hint="eastAsia" w:ascii="宋体" w:hAnsi="宋体"/>
          <w:b/>
          <w:color w:val="000000" w:themeColor="text1"/>
          <w:sz w:val="24"/>
          <w:lang w:val="zh-CN"/>
          <w14:textFill>
            <w14:solidFill>
              <w14:schemeClr w14:val="tx1"/>
            </w14:solidFill>
          </w14:textFill>
        </w:rPr>
        <w:t xml:space="preserve">             </w:t>
      </w:r>
    </w:p>
    <w:p>
      <w:pPr>
        <w:autoSpaceDE w:val="0"/>
        <w:autoSpaceDN w:val="0"/>
        <w:adjustRightInd w:val="0"/>
        <w:spacing w:line="360" w:lineRule="auto"/>
        <w:ind w:left="-358" w:leftChars="-171" w:right="-512" w:rightChars="-244" w:hanging="1"/>
        <w:rPr>
          <w:rFonts w:ascii="宋体" w:hAnsi="宋体"/>
          <w:b/>
          <w:color w:val="000000" w:themeColor="text1"/>
          <w:sz w:val="24"/>
          <w:lang w:val="zh-CN"/>
          <w14:textFill>
            <w14:solidFill>
              <w14:schemeClr w14:val="tx1"/>
            </w14:solidFill>
          </w14:textFill>
        </w:rPr>
      </w:pPr>
      <w:r>
        <w:rPr>
          <w:rFonts w:hint="eastAsia" w:ascii="宋体" w:hAnsi="宋体"/>
          <w:b/>
          <w:color w:val="000000" w:themeColor="text1"/>
          <w:sz w:val="24"/>
          <w:lang w:val="zh-CN"/>
          <w14:textFill>
            <w14:solidFill>
              <w14:schemeClr w14:val="tx1"/>
            </w14:solidFill>
          </w14:textFill>
        </w:rPr>
        <w:t xml:space="preserve">     </w:t>
      </w:r>
    </w:p>
    <w:p>
      <w:pPr>
        <w:autoSpaceDE w:val="0"/>
        <w:autoSpaceDN w:val="0"/>
        <w:adjustRightInd w:val="0"/>
        <w:spacing w:line="360" w:lineRule="auto"/>
        <w:ind w:right="-512" w:rightChars="-244" w:firstLine="2771" w:firstLineChars="11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年  </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 xml:space="preserve">月 </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 xml:space="preserve"> 日</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ascii="宋体" w:hAnsi="宋体" w:cs="宋体"/>
          <w:b/>
          <w:color w:val="000000" w:themeColor="text1"/>
          <w:sz w:val="32"/>
          <w:szCs w:val="32"/>
          <w:lang w:val="zh-CN"/>
          <w14:textFill>
            <w14:solidFill>
              <w14:schemeClr w14:val="tx1"/>
            </w14:solidFill>
          </w14:textFill>
        </w:rPr>
        <w:br w:type="page"/>
      </w:r>
    </w:p>
    <w:p>
      <w:pPr>
        <w:autoSpaceDE w:val="0"/>
        <w:autoSpaceDN w:val="0"/>
        <w:adjustRightInd w:val="0"/>
        <w:spacing w:line="360" w:lineRule="auto"/>
        <w:ind w:left="-358" w:leftChars="-171" w:right="-512" w:rightChars="-244" w:hanging="1"/>
        <w:jc w:val="left"/>
        <w:rPr>
          <w:rFonts w:ascii="宋体" w:hAnsi="宋体" w:cs="宋体"/>
          <w:b/>
          <w:color w:val="000000" w:themeColor="text1"/>
          <w:sz w:val="32"/>
          <w:szCs w:val="32"/>
          <w:lang w:val="zh-CN"/>
          <w14:textFill>
            <w14:solidFill>
              <w14:schemeClr w14:val="tx1"/>
            </w14:solidFill>
          </w14:textFill>
        </w:rPr>
      </w:pPr>
      <w:r>
        <w:rPr>
          <w:rFonts w:hint="eastAsia" w:ascii="宋体" w:hAnsi="宋体" w:cs="宋体"/>
          <w:b/>
          <w:color w:val="000000" w:themeColor="text1"/>
          <w:sz w:val="32"/>
          <w:szCs w:val="32"/>
          <w:lang w:val="zh-CN"/>
          <w14:textFill>
            <w14:solidFill>
              <w14:schemeClr w14:val="tx1"/>
            </w14:solidFill>
          </w14:textFill>
        </w:rPr>
        <w:t>附</w:t>
      </w:r>
      <w:r>
        <w:rPr>
          <w:rFonts w:ascii="宋体" w:hAnsi="宋体" w:cs="宋体"/>
          <w:b/>
          <w:color w:val="000000" w:themeColor="text1"/>
          <w:sz w:val="32"/>
          <w:szCs w:val="32"/>
          <w:lang w:val="zh-CN"/>
          <w14:textFill>
            <w14:solidFill>
              <w14:schemeClr w14:val="tx1"/>
            </w14:solidFill>
          </w14:textFill>
        </w:rPr>
        <w:t>件</w:t>
      </w:r>
      <w:r>
        <w:rPr>
          <w:rFonts w:hint="eastAsia" w:ascii="宋体" w:hAnsi="宋体" w:cs="宋体"/>
          <w:b/>
          <w:color w:val="000000" w:themeColor="text1"/>
          <w:sz w:val="32"/>
          <w:szCs w:val="32"/>
          <w:lang w:val="zh-CN"/>
          <w14:textFill>
            <w14:solidFill>
              <w14:schemeClr w14:val="tx1"/>
            </w14:solidFill>
          </w14:textFill>
        </w:rPr>
        <w:t>二</w:t>
      </w:r>
    </w:p>
    <w:p>
      <w:pPr>
        <w:jc w:val="center"/>
        <w:rPr>
          <w:b/>
          <w:bCs/>
          <w:color w:val="000000" w:themeColor="text1"/>
          <w:sz w:val="44"/>
          <w:szCs w:val="44"/>
          <w14:textFill>
            <w14:solidFill>
              <w14:schemeClr w14:val="tx1"/>
            </w14:solidFill>
          </w14:textFill>
        </w:rPr>
      </w:pPr>
      <w:r>
        <w:rPr>
          <w:rFonts w:hAnsi="宋体"/>
          <w:b/>
          <w:bCs/>
          <w:color w:val="000000" w:themeColor="text1"/>
          <w:sz w:val="32"/>
          <w:szCs w:val="32"/>
          <w14:textFill>
            <w14:solidFill>
              <w14:schemeClr w14:val="tx1"/>
            </w14:solidFill>
          </w14:textFill>
        </w:rPr>
        <w:t>廉政合同</w:t>
      </w:r>
    </w:p>
    <w:p>
      <w:pPr>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w:t>
      </w:r>
    </w:p>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发包人（全称）：</w:t>
      </w:r>
      <w:r>
        <w:rPr>
          <w:rFonts w:hint="eastAsia" w:hAnsi="宋体"/>
          <w:color w:val="000000" w:themeColor="text1"/>
          <w:szCs w:val="21"/>
          <w:u w:val="single"/>
          <w14:textFill>
            <w14:solidFill>
              <w14:schemeClr w14:val="tx1"/>
            </w14:solidFill>
          </w14:textFill>
        </w:rPr>
        <w:t>**********</w:t>
      </w:r>
      <w:r>
        <w:rPr>
          <w:rFonts w:hAnsi="宋体"/>
          <w:color w:val="000000" w:themeColor="text1"/>
          <w:szCs w:val="21"/>
          <w14:textFill>
            <w14:solidFill>
              <w14:schemeClr w14:val="tx1"/>
            </w14:solidFill>
          </w14:textFill>
        </w:rPr>
        <w:t>（以下简称甲方）</w:t>
      </w:r>
    </w:p>
    <w:p>
      <w:pPr>
        <w:snapToGrid w:val="0"/>
        <w:spacing w:line="360" w:lineRule="auto"/>
        <w:ind w:firstLine="420" w:firstLineChars="200"/>
        <w:rPr>
          <w:color w:val="000000" w:themeColor="text1"/>
          <w:szCs w:val="21"/>
          <w:u w:val="single"/>
          <w14:textFill>
            <w14:solidFill>
              <w14:schemeClr w14:val="tx1"/>
            </w14:solidFill>
          </w14:textFill>
        </w:rPr>
      </w:pPr>
      <w:r>
        <w:rPr>
          <w:rFonts w:hAnsi="宋体"/>
          <w:color w:val="000000" w:themeColor="text1"/>
          <w:szCs w:val="21"/>
          <w14:textFill>
            <w14:solidFill>
              <w14:schemeClr w14:val="tx1"/>
            </w14:solidFill>
          </w14:textFill>
        </w:rPr>
        <w:t>承包人（全称）：</w:t>
      </w:r>
      <w:r>
        <w:rPr>
          <w:rFonts w:hint="eastAsia" w:hAnsi="宋体"/>
          <w:color w:val="000000" w:themeColor="text1"/>
          <w:szCs w:val="21"/>
          <w:u w:val="single"/>
          <w14:textFill>
            <w14:solidFill>
              <w14:schemeClr w14:val="tx1"/>
            </w14:solidFill>
          </w14:textFill>
        </w:rPr>
        <w:t>***********</w:t>
      </w:r>
      <w:r>
        <w:rPr>
          <w:rFonts w:hint="eastAsia"/>
          <w:color w:val="000000" w:themeColor="text1"/>
          <w:szCs w:val="21"/>
          <w14:textFill>
            <w14:solidFill>
              <w14:schemeClr w14:val="tx1"/>
            </w14:solidFill>
          </w14:textFill>
        </w:rPr>
        <w:t>（以下简称乙方）</w:t>
      </w:r>
    </w:p>
    <w:p>
      <w:pPr>
        <w:rPr>
          <w:rFonts w:ascii="宋体" w:hAnsi="宋体"/>
          <w:color w:val="000000" w:themeColor="text1"/>
          <w:szCs w:val="21"/>
          <w:u w:val="single"/>
          <w14:textFill>
            <w14:solidFill>
              <w14:schemeClr w14:val="tx1"/>
            </w14:solidFill>
          </w14:textFill>
        </w:rPr>
      </w:pPr>
      <w:r>
        <w:rPr>
          <w:rFonts w:hAnsi="宋体"/>
          <w:color w:val="000000" w:themeColor="text1"/>
          <w:szCs w:val="21"/>
          <w14:textFill>
            <w14:solidFill>
              <w14:schemeClr w14:val="tx1"/>
            </w14:solidFill>
          </w14:textFill>
        </w:rPr>
        <w:t>根据有关工程建设、廉政建设的规定，为作好工程建设的党风廉政建设，保证工程建设高效优质，保证建设资金的安全和有效使用以及投资效益，</w:t>
      </w:r>
      <w:r>
        <w:rPr>
          <w:rFonts w:hint="eastAsia" w:hAnsi="宋体"/>
          <w:color w:val="000000" w:themeColor="text1"/>
          <w:szCs w:val="21"/>
          <w:u w:val="single"/>
          <w14:textFill>
            <w14:solidFill>
              <w14:schemeClr w14:val="tx1"/>
            </w14:solidFill>
          </w14:textFill>
        </w:rPr>
        <w:t>*************工程</w:t>
      </w:r>
      <w:r>
        <w:rPr>
          <w:rFonts w:hAnsi="宋体"/>
          <w:color w:val="000000" w:themeColor="text1"/>
          <w:szCs w:val="21"/>
          <w14:textFill>
            <w14:solidFill>
              <w14:schemeClr w14:val="tx1"/>
            </w14:solidFill>
          </w14:textFill>
        </w:rPr>
        <w:t>的项目业主</w:t>
      </w:r>
      <w:r>
        <w:rPr>
          <w:rFonts w:hint="eastAsia" w:hAnsi="宋体"/>
          <w:color w:val="000000" w:themeColor="text1"/>
          <w:szCs w:val="21"/>
          <w:u w:val="single"/>
          <w14:textFill>
            <w14:solidFill>
              <w14:schemeClr w14:val="tx1"/>
            </w14:solidFill>
          </w14:textFill>
        </w:rPr>
        <w:t>*********</w:t>
      </w:r>
      <w:r>
        <w:rPr>
          <w:rFonts w:hAnsi="宋体"/>
          <w:color w:val="000000" w:themeColor="text1"/>
          <w:szCs w:val="21"/>
          <w14:textFill>
            <w14:solidFill>
              <w14:schemeClr w14:val="tx1"/>
            </w14:solidFill>
          </w14:textFill>
        </w:rPr>
        <w:t>与</w:t>
      </w:r>
      <w:r>
        <w:rPr>
          <w:rFonts w:hint="eastAsia" w:hAnsi="宋体"/>
          <w:color w:val="000000" w:themeColor="text1"/>
          <w:szCs w:val="21"/>
          <w:u w:val="single"/>
          <w14:textFill>
            <w14:solidFill>
              <w14:schemeClr w14:val="tx1"/>
            </w14:solidFill>
          </w14:textFill>
        </w:rPr>
        <w:t>**********</w:t>
      </w:r>
      <w:r>
        <w:rPr>
          <w:rFonts w:hAnsi="宋体"/>
          <w:color w:val="000000" w:themeColor="text1"/>
          <w:szCs w:val="21"/>
          <w:u w:val="single"/>
          <w14:textFill>
            <w14:solidFill>
              <w14:schemeClr w14:val="tx1"/>
            </w14:solidFill>
          </w14:textFill>
        </w:rPr>
        <w:t>，</w:t>
      </w:r>
      <w:r>
        <w:rPr>
          <w:rFonts w:hAnsi="宋体"/>
          <w:color w:val="000000" w:themeColor="text1"/>
          <w:szCs w:val="21"/>
          <w14:textFill>
            <w14:solidFill>
              <w14:schemeClr w14:val="tx1"/>
            </w14:solidFill>
          </w14:textFill>
        </w:rPr>
        <w:t>特订立本合同。</w:t>
      </w:r>
    </w:p>
    <w:p>
      <w:pPr>
        <w:spacing w:line="460" w:lineRule="atLeast"/>
        <w:ind w:left="-569" w:leftChars="-271" w:firstLine="840" w:firstLineChars="4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第一条</w:t>
      </w:r>
      <w:r>
        <w:rPr>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甲乙双方的权利和义务</w:t>
      </w:r>
    </w:p>
    <w:p>
      <w:pPr>
        <w:spacing w:line="4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r>
        <w:rPr>
          <w:rFonts w:hAnsi="宋体"/>
          <w:color w:val="000000" w:themeColor="text1"/>
          <w:szCs w:val="21"/>
          <w14:textFill>
            <w14:solidFill>
              <w14:schemeClr w14:val="tx1"/>
            </w14:solidFill>
          </w14:textFill>
        </w:rPr>
        <w:t>严格遵守党的政策规定和国家有关法律法规及建设部的有关规定。</w:t>
      </w:r>
    </w:p>
    <w:p>
      <w:pPr>
        <w:spacing w:line="4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r>
        <w:rPr>
          <w:rFonts w:hAnsi="宋体"/>
          <w:color w:val="000000" w:themeColor="text1"/>
          <w:szCs w:val="21"/>
          <w14:textFill>
            <w14:solidFill>
              <w14:schemeClr w14:val="tx1"/>
            </w14:solidFill>
          </w14:textFill>
        </w:rPr>
        <w:t>严格执行</w:t>
      </w:r>
      <w:r>
        <w:rPr>
          <w:rFonts w:hint="eastAsia" w:hAnsi="宋体"/>
          <w:color w:val="000000" w:themeColor="text1"/>
          <w:szCs w:val="21"/>
          <w:u w:val="single"/>
          <w14:textFill>
            <w14:solidFill>
              <w14:schemeClr w14:val="tx1"/>
            </w14:solidFill>
          </w14:textFill>
        </w:rPr>
        <w:t>***********</w:t>
      </w:r>
      <w:r>
        <w:rPr>
          <w:rFonts w:hint="eastAsia" w:ascii="宋体" w:hAnsi="宋体"/>
          <w:color w:val="000000" w:themeColor="text1"/>
          <w:kern w:val="0"/>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的施工合同文件，自觉按合同办事。</w:t>
      </w:r>
    </w:p>
    <w:p>
      <w:pPr>
        <w:spacing w:line="4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r>
        <w:rPr>
          <w:rFonts w:hAnsi="宋体"/>
          <w:color w:val="000000" w:themeColor="text1"/>
          <w:szCs w:val="21"/>
          <w14:textFill>
            <w14:solidFill>
              <w14:schemeClr w14:val="tx1"/>
            </w14:solidFill>
          </w14:textFill>
        </w:rPr>
        <w:t>双方的业务活动坚持公开、公正、诚信、透明的原则（法律认定的商业秘密和合同文件规定除外），不得损害国家和集体利益，不得违反工程建设管理规章制度。</w:t>
      </w:r>
    </w:p>
    <w:p>
      <w:pPr>
        <w:spacing w:line="4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w:t>
      </w:r>
      <w:r>
        <w:rPr>
          <w:rFonts w:hAnsi="宋体"/>
          <w:color w:val="000000" w:themeColor="text1"/>
          <w:szCs w:val="21"/>
          <w14:textFill>
            <w14:solidFill>
              <w14:schemeClr w14:val="tx1"/>
            </w14:solidFill>
          </w14:textFill>
        </w:rPr>
        <w:t>建立健全廉政制度，开展廉政教育，建立廉政告示牌，公布举报电话，监督并认真查处违法违纪行为。</w:t>
      </w:r>
    </w:p>
    <w:p>
      <w:pPr>
        <w:spacing w:line="4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r>
        <w:rPr>
          <w:rFonts w:hAnsi="宋体"/>
          <w:color w:val="000000" w:themeColor="text1"/>
          <w:szCs w:val="21"/>
          <w14:textFill>
            <w14:solidFill>
              <w14:schemeClr w14:val="tx1"/>
            </w14:solidFill>
          </w14:textFill>
        </w:rPr>
        <w:t>发现对方在业务活动中有违反廉政规定的行为，有及时提醒对方纠正的权利和义务。</w:t>
      </w:r>
    </w:p>
    <w:p>
      <w:pPr>
        <w:spacing w:line="460" w:lineRule="atLeast"/>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发现对方严重违反本合同条款的行为，有向上级有关部门举报、建议给予处理并要求告知处理结果的权利。</w:t>
      </w:r>
    </w:p>
    <w:p>
      <w:pPr>
        <w:spacing w:line="460" w:lineRule="atLeast"/>
        <w:ind w:left="-569" w:leftChars="-271" w:firstLine="945" w:firstLineChars="45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第二条</w:t>
      </w:r>
      <w:r>
        <w:rPr>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甲方的义务</w:t>
      </w:r>
    </w:p>
    <w:p>
      <w:pPr>
        <w:spacing w:line="4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w:t>
      </w:r>
      <w:r>
        <w:rPr>
          <w:rFonts w:hAnsi="宋体"/>
          <w:color w:val="000000" w:themeColor="text1"/>
          <w:szCs w:val="21"/>
          <w14:textFill>
            <w14:solidFill>
              <w14:schemeClr w14:val="tx1"/>
            </w14:solidFill>
          </w14:textFill>
        </w:rPr>
        <w:t>甲方及其工作人员不得索要或接受乙方的礼金、有价证券和贵重物品，不得在乙方报销任何应由甲方或甲方工作人员个人支付的费用等。</w:t>
      </w:r>
    </w:p>
    <w:p>
      <w:pPr>
        <w:spacing w:line="4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w:t>
      </w:r>
      <w:r>
        <w:rPr>
          <w:rFonts w:hAnsi="宋体"/>
          <w:color w:val="000000" w:themeColor="text1"/>
          <w:szCs w:val="21"/>
          <w14:textFill>
            <w14:solidFill>
              <w14:schemeClr w14:val="tx1"/>
            </w14:solidFill>
          </w14:textFill>
        </w:rPr>
        <w:t>甲方工作人员不得参加乙方安排的超标准宴请和娱乐活动；不得接受乙方提供的通讯工具、交通工具和高档办公用品等。</w:t>
      </w:r>
    </w:p>
    <w:p>
      <w:pPr>
        <w:spacing w:line="4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w:t>
      </w:r>
      <w:r>
        <w:rPr>
          <w:rFonts w:hAnsi="宋体"/>
          <w:color w:val="000000" w:themeColor="text1"/>
          <w:szCs w:val="21"/>
          <w14:textFill>
            <w14:solidFill>
              <w14:schemeClr w14:val="tx1"/>
            </w14:solidFill>
          </w14:textFill>
        </w:rPr>
        <w:t>甲方及其工作人员不得要求或接受乙方为其住房装修、婚丧嫁娶活动配偶子女的工作安排以及出国出境、旅游等提供方便等。</w:t>
      </w:r>
    </w:p>
    <w:p>
      <w:pPr>
        <w:spacing w:line="4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r>
        <w:rPr>
          <w:rFonts w:hAnsi="宋体"/>
          <w:color w:val="000000" w:themeColor="text1"/>
          <w:szCs w:val="21"/>
          <w14:textFill>
            <w14:solidFill>
              <w14:schemeClr w14:val="tx1"/>
            </w14:solidFill>
          </w14:textFill>
        </w:rPr>
        <w:t>甲方工作人员及其配偶、子女不得从事与乙方工程有关的材料设备供应、工程分包、劳务等经济活动。</w:t>
      </w:r>
    </w:p>
    <w:p>
      <w:pPr>
        <w:spacing w:line="460" w:lineRule="atLeast"/>
        <w:ind w:left="-569" w:leftChars="-271" w:firstLine="840" w:firstLineChars="4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第三条</w:t>
      </w:r>
      <w:r>
        <w:rPr>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乙方义务</w:t>
      </w:r>
    </w:p>
    <w:p>
      <w:pPr>
        <w:spacing w:line="4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3.1</w:t>
      </w:r>
      <w:r>
        <w:rPr>
          <w:rFonts w:hAnsi="宋体"/>
          <w:color w:val="000000" w:themeColor="text1"/>
          <w:szCs w:val="21"/>
          <w14:textFill>
            <w14:solidFill>
              <w14:schemeClr w14:val="tx1"/>
            </w14:solidFill>
          </w14:textFill>
        </w:rPr>
        <w:t>乙方不得以任何理由向甲方及其工作人员行贿或馈赠礼金、有价证券、贵重礼品等。</w:t>
      </w:r>
    </w:p>
    <w:p>
      <w:pPr>
        <w:spacing w:line="4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r>
        <w:rPr>
          <w:rFonts w:hAnsi="宋体"/>
          <w:color w:val="000000" w:themeColor="text1"/>
          <w:szCs w:val="21"/>
          <w14:textFill>
            <w14:solidFill>
              <w14:schemeClr w14:val="tx1"/>
            </w14:solidFill>
          </w14:textFill>
        </w:rPr>
        <w:t>乙方不得以任何名义为甲方及其工作人员报销应由甲方单位或个人支付的任何费用。</w:t>
      </w:r>
    </w:p>
    <w:p>
      <w:pPr>
        <w:spacing w:line="4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3.3</w:t>
      </w:r>
      <w:r>
        <w:rPr>
          <w:rFonts w:hAnsi="宋体"/>
          <w:color w:val="000000" w:themeColor="text1"/>
          <w:szCs w:val="21"/>
          <w14:textFill>
            <w14:solidFill>
              <w14:schemeClr w14:val="tx1"/>
            </w14:solidFill>
          </w14:textFill>
        </w:rPr>
        <w:t>乙方不得以任何理由安排甲方工作人员参加外出旅游或超标准宴请及娱乐活动。</w:t>
      </w:r>
    </w:p>
    <w:p>
      <w:pPr>
        <w:spacing w:line="4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3.4</w:t>
      </w:r>
      <w:r>
        <w:rPr>
          <w:rFonts w:hAnsi="宋体"/>
          <w:color w:val="000000" w:themeColor="text1"/>
          <w:szCs w:val="21"/>
          <w14:textFill>
            <w14:solidFill>
              <w14:schemeClr w14:val="tx1"/>
            </w14:solidFill>
          </w14:textFill>
        </w:rPr>
        <w:t>乙方不得为甲方和个人购置或提供通讯工具、交通工具和高档办公用品等。</w:t>
      </w:r>
    </w:p>
    <w:p>
      <w:pPr>
        <w:spacing w:line="4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3.5</w:t>
      </w:r>
      <w:r>
        <w:rPr>
          <w:rFonts w:hAnsi="宋体"/>
          <w:color w:val="000000" w:themeColor="text1"/>
          <w:szCs w:val="21"/>
          <w14:textFill>
            <w14:solidFill>
              <w14:schemeClr w14:val="tx1"/>
            </w14:solidFill>
          </w14:textFill>
        </w:rPr>
        <w:t>乙方及其工作人员必须严格按照规程办事，不得与</w:t>
      </w:r>
      <w:r>
        <w:rPr>
          <w:rFonts w:hint="eastAsia" w:hAnsi="宋体"/>
          <w:color w:val="000000" w:themeColor="text1"/>
          <w:szCs w:val="21"/>
          <w14:textFill>
            <w14:solidFill>
              <w14:schemeClr w14:val="tx1"/>
            </w14:solidFill>
          </w14:textFill>
        </w:rPr>
        <w:t>其他</w:t>
      </w:r>
      <w:r>
        <w:rPr>
          <w:rFonts w:hAnsi="宋体"/>
          <w:color w:val="000000" w:themeColor="text1"/>
          <w:szCs w:val="21"/>
          <w14:textFill>
            <w14:solidFill>
              <w14:schemeClr w14:val="tx1"/>
            </w14:solidFill>
          </w14:textFill>
        </w:rPr>
        <w:t>单位串通损害甲方利益。</w:t>
      </w:r>
    </w:p>
    <w:p>
      <w:pPr>
        <w:spacing w:line="4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3.6</w:t>
      </w:r>
      <w:r>
        <w:rPr>
          <w:rFonts w:hAnsi="宋体"/>
          <w:color w:val="000000" w:themeColor="text1"/>
          <w:szCs w:val="21"/>
          <w14:textFill>
            <w14:solidFill>
              <w14:schemeClr w14:val="tx1"/>
            </w14:solidFill>
          </w14:textFill>
        </w:rPr>
        <w:t>乙方如果发现甲方工作人员有违反廉政规定的行为，应向甲方组织或上级单位举报。甲方不得以任何借口对乙方进行报复。甲方对举报属实或严格遵守廉政合同的乙方，在同等条件下给予承接后续工程的优先邀请</w:t>
      </w:r>
      <w:r>
        <w:rPr>
          <w:rFonts w:hint="eastAsia" w:hAnsi="宋体"/>
          <w:color w:val="000000" w:themeColor="text1"/>
          <w:szCs w:val="21"/>
          <w14:textFill>
            <w14:solidFill>
              <w14:schemeClr w14:val="tx1"/>
            </w14:solidFill>
          </w14:textFill>
        </w:rPr>
        <w:t>参加</w:t>
      </w:r>
      <w:r>
        <w:rPr>
          <w:rFonts w:hAnsi="宋体"/>
          <w:color w:val="000000" w:themeColor="text1"/>
          <w:szCs w:val="21"/>
          <w14:textFill>
            <w14:solidFill>
              <w14:schemeClr w14:val="tx1"/>
            </w14:solidFill>
          </w14:textFill>
        </w:rPr>
        <w:t>权。</w:t>
      </w:r>
    </w:p>
    <w:p>
      <w:pPr>
        <w:spacing w:line="460" w:lineRule="atLeast"/>
        <w:ind w:left="-569" w:leftChars="-271" w:firstLine="945" w:firstLineChars="45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第四条</w:t>
      </w:r>
      <w:r>
        <w:rPr>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违约责任</w:t>
      </w:r>
    </w:p>
    <w:p>
      <w:pPr>
        <w:spacing w:line="4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4.1</w:t>
      </w:r>
      <w:r>
        <w:rPr>
          <w:rFonts w:hAnsi="宋体"/>
          <w:color w:val="000000" w:themeColor="text1"/>
          <w:szCs w:val="21"/>
          <w14:textFill>
            <w14:solidFill>
              <w14:schemeClr w14:val="tx1"/>
            </w14:solidFill>
          </w14:textFill>
        </w:rPr>
        <w:t>甲方及其工作人员违反本合同第一、第二条，按管理权限，依据有关规定给予党纪、政纪或组织处理；涉嫌犯罪的，移交司法机关追究刑事主任；给乙方单位造成损失的，应予以赔偿。</w:t>
      </w:r>
    </w:p>
    <w:p>
      <w:pPr>
        <w:spacing w:line="4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w:t>
      </w:r>
      <w:r>
        <w:rPr>
          <w:rFonts w:hAnsi="宋体"/>
          <w:color w:val="000000" w:themeColor="text1"/>
          <w:szCs w:val="21"/>
          <w14:textFill>
            <w14:solidFill>
              <w14:schemeClr w14:val="tx1"/>
            </w14:solidFill>
          </w14:textFill>
        </w:rPr>
        <w:t>乙方及其工作人员违反本合同的第三条，按管理权限，依据有关规定给予党纪、政纪或组织处理，给甲方单位造成损失的，应予以赔偿；情节严重的，甲方有权建议工程建设主管部门给予乙方一年至三年内不得进入其主管的工程建设市场的处罚。</w:t>
      </w:r>
    </w:p>
    <w:p>
      <w:pPr>
        <w:spacing w:line="460" w:lineRule="atLeast"/>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第五条</w:t>
      </w:r>
      <w:r>
        <w:rPr>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双方约定，本合同由双方或双上级单位的纪检监察机关负责监督执行。根据重庆市人民检察院、重庆市交通委员会《关于开展在交通基础设施建设中预防职务犯罪工作的意见》的有关规定，邀请当地检察机关作为对本合同执行的法律监督单位，参与对本合同履行情况的监督检察。</w:t>
      </w:r>
    </w:p>
    <w:p>
      <w:pPr>
        <w:spacing w:line="460" w:lineRule="atLeast"/>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第六条</w:t>
      </w:r>
      <w:r>
        <w:rPr>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本合同从甲乙双方签署之日起生效，至该工程项目竣工验收后失效。</w:t>
      </w:r>
    </w:p>
    <w:p>
      <w:pPr>
        <w:spacing w:line="460" w:lineRule="atLeast"/>
        <w:ind w:firstLine="420" w:firstLineChars="20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第七条</w:t>
      </w:r>
      <w:r>
        <w:rPr>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本</w:t>
      </w:r>
      <w:r>
        <w:rPr>
          <w:rFonts w:hint="eastAsia" w:hAnsi="宋体"/>
          <w:color w:val="000000" w:themeColor="text1"/>
          <w:szCs w:val="21"/>
          <w14:textFill>
            <w14:solidFill>
              <w14:schemeClr w14:val="tx1"/>
            </w14:solidFill>
          </w14:textFill>
        </w:rPr>
        <w:t>协议</w:t>
      </w:r>
      <w:r>
        <w:rPr>
          <w:rFonts w:hAnsi="宋体"/>
          <w:color w:val="000000" w:themeColor="text1"/>
          <w:szCs w:val="21"/>
          <w14:textFill>
            <w14:solidFill>
              <w14:schemeClr w14:val="tx1"/>
            </w14:solidFill>
          </w14:textFill>
        </w:rPr>
        <w:t>作为</w:t>
      </w:r>
      <w:r>
        <w:rPr>
          <w:rFonts w:hint="eastAsia" w:ascii="宋体" w:hAnsi="宋体"/>
          <w:color w:val="000000" w:themeColor="text1"/>
          <w:kern w:val="0"/>
          <w:szCs w:val="21"/>
          <w:u w:val="single"/>
          <w14:textFill>
            <w14:solidFill>
              <w14:schemeClr w14:val="tx1"/>
            </w14:solidFill>
          </w14:textFill>
        </w:rPr>
        <w:t xml:space="preserve">      施工                  </w:t>
      </w:r>
      <w:r>
        <w:rPr>
          <w:rFonts w:hAnsi="宋体"/>
          <w:color w:val="000000" w:themeColor="text1"/>
          <w:szCs w:val="21"/>
          <w14:textFill>
            <w14:solidFill>
              <w14:schemeClr w14:val="tx1"/>
            </w14:solidFill>
          </w14:textFill>
        </w:rPr>
        <w:t>合同附件，与工程合同具有同等的法律效力。</w:t>
      </w:r>
    </w:p>
    <w:p>
      <w:pPr>
        <w:spacing w:line="360"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发 包 人（公章）：</w:t>
      </w:r>
      <w:r>
        <w:rPr>
          <w:rFonts w:hint="eastAsia" w:hAnsi="宋体"/>
          <w:color w:val="000000" w:themeColor="text1"/>
          <w:sz w:val="18"/>
          <w:szCs w:val="18"/>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     承</w:t>
      </w:r>
      <w:r>
        <w:rPr>
          <w:rFonts w:hAnsi="宋体"/>
          <w:color w:val="000000" w:themeColor="text1"/>
          <w:szCs w:val="21"/>
          <w14:textFill>
            <w14:solidFill>
              <w14:schemeClr w14:val="tx1"/>
            </w14:solidFill>
          </w14:textFill>
        </w:rPr>
        <w:t xml:space="preserve"> 包 人（公章）：</w:t>
      </w:r>
    </w:p>
    <w:p>
      <w:pPr>
        <w:spacing w:line="360" w:lineRule="auto"/>
        <w:ind w:firstLine="1785" w:firstLineChars="85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p>
    <w:p>
      <w:pPr>
        <w:spacing w:line="36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发包人代表</w:t>
      </w:r>
      <w:r>
        <w:rPr>
          <w:rFonts w:hAnsi="宋体"/>
          <w:color w:val="000000" w:themeColor="text1"/>
          <w:szCs w:val="21"/>
          <w14:textFill>
            <w14:solidFill>
              <w14:schemeClr w14:val="tx1"/>
            </w14:solidFill>
          </w14:textFill>
        </w:rPr>
        <w:t>（签字）：</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承包人</w:t>
      </w:r>
      <w:r>
        <w:rPr>
          <w:rFonts w:hAnsi="宋体"/>
          <w:color w:val="000000" w:themeColor="text1"/>
          <w:szCs w:val="21"/>
          <w14:textFill>
            <w14:solidFill>
              <w14:schemeClr w14:val="tx1"/>
            </w14:solidFill>
          </w14:textFill>
        </w:rPr>
        <w:t>代表（签字）：</w:t>
      </w:r>
    </w:p>
    <w:p>
      <w:pPr>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w:t>
      </w:r>
    </w:p>
    <w:p>
      <w:pPr>
        <w:autoSpaceDE w:val="0"/>
        <w:autoSpaceDN w:val="0"/>
        <w:adjustRightInd w:val="0"/>
        <w:spacing w:line="600" w:lineRule="exact"/>
        <w:ind w:firstLine="315" w:firstLineChars="150"/>
        <w:jc w:val="center"/>
        <w:rPr>
          <w:rFonts w:asci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月</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日</w:t>
      </w:r>
    </w:p>
    <w:p>
      <w:pPr>
        <w:pStyle w:val="2"/>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9603"/>
    <w:multiLevelType w:val="singleLevel"/>
    <w:tmpl w:val="16FF9603"/>
    <w:lvl w:ilvl="0" w:tentative="0">
      <w:start w:val="1"/>
      <w:numFmt w:val="decimal"/>
      <w:suff w:val="space"/>
      <w:lvlText w:val="%1."/>
      <w:lvlJc w:val="left"/>
      <w:pPr>
        <w:ind w:left="4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MzM1NmI5NjBkNWM0ZDQyMTU3N2E3Y2RiNmYyZmEifQ=="/>
  </w:docVars>
  <w:rsids>
    <w:rsidRoot w:val="00000000"/>
    <w:rsid w:val="20DA5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line="360" w:lineRule="auto"/>
      <w:ind w:firstLine="420"/>
    </w:pPr>
    <w:rPr>
      <w:rFonts w:ascii="宋体" w:hAnsi="宋体" w:eastAsia="仿宋_GB2312"/>
      <w:sz w:val="24"/>
      <w:szCs w:val="20"/>
    </w:rPr>
  </w:style>
  <w:style w:type="paragraph" w:styleId="3">
    <w:name w:val="Body Text"/>
    <w:basedOn w:val="1"/>
    <w:unhideWhenUsed/>
    <w:qFormat/>
    <w:uiPriority w:val="0"/>
    <w:pPr>
      <w:spacing w:after="120"/>
    </w:p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paragraph" w:customStyle="1" w:styleId="11">
    <w:name w:val="Blockquote"/>
    <w:basedOn w:val="1"/>
    <w:qFormat/>
    <w:uiPriority w:val="0"/>
    <w:pPr>
      <w:autoSpaceDE w:val="0"/>
      <w:autoSpaceDN w:val="0"/>
      <w:adjustRightInd w:val="0"/>
      <w:spacing w:before="100" w:after="100"/>
      <w:ind w:left="360" w:right="360"/>
      <w:jc w:val="left"/>
    </w:pPr>
    <w:rPr>
      <w:rFonts w:ascii="宋体" w:hAnsi="宋体" w:eastAsia="宋体" w:cs="Times New Roman"/>
      <w:kern w:val="0"/>
      <w:sz w:val="24"/>
      <w:szCs w:val="20"/>
      <w:u w:val="single"/>
    </w:rPr>
  </w:style>
  <w:style w:type="paragraph" w:customStyle="1" w:styleId="12">
    <w:name w:val="p16"/>
    <w:qFormat/>
    <w:uiPriority w:val="0"/>
    <w:pPr>
      <w:snapToGrid w:val="0"/>
    </w:pPr>
    <w:rPr>
      <w:rFonts w:ascii="宋体" w:hAnsi="宋体" w:eastAsia="宋体" w:cs="宋体"/>
      <w:kern w:val="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2022-09-27T01:33:08Z</dcterms:created>
  <dc:creator>Administrator</dc:creator>
  <cp:lastModifiedBy>Administrator</cp:lastModifiedBy>
  <dcterms:modified xsi:type="dcterms:W3CDTF">2022-09-27T01:37:11Z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D8448FF50D544263AD8585F13DC9938A</vt:lpwstr>
  </property>
</Properties>
</file>